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89DA" w14:textId="77777777" w:rsidR="00E0291D" w:rsidRDefault="006961F4">
      <w:pPr>
        <w:pStyle w:val="Tytu"/>
        <w:rPr>
          <w:rFonts w:ascii="Liberation Sans Narrow" w:hAnsi="Liberation Sans Narrow" w:hint="eastAsia"/>
          <w:sz w:val="48"/>
        </w:rPr>
      </w:pPr>
      <w:r>
        <w:rPr>
          <w:rFonts w:ascii="Liberation Sans Narrow" w:hAnsi="Liberation Sans Narrow"/>
          <w:sz w:val="48"/>
        </w:rPr>
        <w:fldChar w:fldCharType="begin"/>
      </w:r>
      <w:r>
        <w:rPr>
          <w:rFonts w:ascii="Liberation Sans Narrow" w:hAnsi="Liberation Sans Narrow"/>
          <w:sz w:val="48"/>
        </w:rPr>
        <w:instrText xml:space="preserve"> TITLE </w:instrText>
      </w:r>
      <w:r>
        <w:rPr>
          <w:rFonts w:ascii="Liberation Sans Narrow" w:hAnsi="Liberation Sans Narrow"/>
          <w:sz w:val="48"/>
        </w:rPr>
        <w:fldChar w:fldCharType="separate"/>
      </w:r>
      <w:r>
        <w:rPr>
          <w:rFonts w:ascii="Liberation Sans Narrow" w:hAnsi="Liberation Sans Narrow"/>
          <w:sz w:val="48"/>
        </w:rPr>
        <w:t>PROJEKT WYKONAWCZY</w:t>
      </w:r>
      <w:r>
        <w:rPr>
          <w:rFonts w:ascii="Liberation Sans Narrow" w:hAnsi="Liberation Sans Narrow"/>
          <w:sz w:val="48"/>
        </w:rPr>
        <w:fldChar w:fldCharType="end"/>
      </w:r>
    </w:p>
    <w:tbl>
      <w:tblPr>
        <w:tblW w:w="9636" w:type="dxa"/>
        <w:tblInd w:w="70" w:type="dxa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983"/>
        <w:gridCol w:w="1984"/>
        <w:gridCol w:w="1982"/>
        <w:gridCol w:w="1986"/>
      </w:tblGrid>
      <w:tr w:rsidR="00E0291D" w14:paraId="435E4647" w14:textId="77777777">
        <w:trPr>
          <w:trHeight w:hRule="exact" w:val="255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01BB44F1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Tytuł projektu</w:t>
            </w:r>
          </w:p>
        </w:tc>
        <w:tc>
          <w:tcPr>
            <w:tcW w:w="79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095BD" w14:textId="77777777" w:rsidR="00E0291D" w:rsidRDefault="006961F4">
            <w:pPr>
              <w:snapToGrid w:val="0"/>
              <w:jc w:val="center"/>
              <w:rPr>
                <w:rFonts w:ascii="Liberation Sans Narrow" w:hAnsi="Liberation Sans Narrow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instrText xml:space="preserve"> SUBJECT </w:instrText>
            </w: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t>Przebudowa, rozbudowa i nadbudowa budynku produkcyjnego (hala konfekcji) na terenie Zakładu Orlen OIL w Trzebini.</w:t>
            </w: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168D3261" w14:textId="77777777" w:rsidR="00E0291D" w:rsidRDefault="00E0291D">
            <w:pPr>
              <w:snapToGrid w:val="0"/>
              <w:rPr>
                <w:rFonts w:ascii="Liberation Sans Narrow" w:hAnsi="Liberation Sans Narrow" w:hint="eastAsia"/>
                <w:b/>
                <w:bCs/>
                <w:color w:val="000000"/>
                <w:sz w:val="28"/>
                <w:szCs w:val="28"/>
              </w:rPr>
            </w:pPr>
          </w:p>
          <w:p w14:paraId="41D27EFB" w14:textId="6E8FCED2" w:rsidR="00E0291D" w:rsidRDefault="00C2603D">
            <w:pPr>
              <w:snapToGrid w:val="0"/>
              <w:jc w:val="center"/>
              <w:rPr>
                <w:rFonts w:ascii="Liberation Sans Narrow" w:hAnsi="Liberation Sans Narrow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Liberation Sans Narrow" w:hAnsi="Liberation Sans Narrow"/>
                <w:b/>
                <w:bCs/>
                <w:color w:val="000000"/>
                <w:sz w:val="28"/>
                <w:szCs w:val="28"/>
              </w:rPr>
              <w:t>Magazyn WGOT – remont Instalacji grzewczych</w:t>
            </w:r>
          </w:p>
        </w:tc>
      </w:tr>
      <w:tr w:rsidR="00E0291D" w14:paraId="61248E30" w14:textId="77777777">
        <w:trPr>
          <w:trHeight w:hRule="exact" w:val="850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12BAE0EC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</w:t>
            </w:r>
          </w:p>
          <w:p w14:paraId="26536A05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inwestycji</w:t>
            </w:r>
          </w:p>
        </w:tc>
        <w:tc>
          <w:tcPr>
            <w:tcW w:w="793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702B4" w14:textId="77777777" w:rsidR="00E0291D" w:rsidRDefault="006961F4">
            <w:pPr>
              <w:pStyle w:val="Zawartotabeli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"Adres Inwestycji"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32-540 Trzebinia, ul. Dąbrowskiego 10, gm. Trzebinia - miasto, pow. chrzanowski. Dz. nr 120305_4.0014.1987/16</w:t>
            </w:r>
            <w:r>
              <w:rPr>
                <w:b/>
                <w:bCs/>
              </w:rPr>
              <w:fldChar w:fldCharType="end"/>
            </w:r>
          </w:p>
          <w:p w14:paraId="32CF98C5" w14:textId="77777777" w:rsidR="00E0291D" w:rsidRDefault="00E0291D">
            <w:pPr>
              <w:pStyle w:val="Zawartotabeli"/>
              <w:rPr>
                <w:b/>
                <w:bCs/>
              </w:rPr>
            </w:pPr>
          </w:p>
        </w:tc>
      </w:tr>
      <w:tr w:rsidR="00E0291D" w14:paraId="59D74837" w14:textId="77777777">
        <w:trPr>
          <w:trHeight w:hRule="exact" w:val="850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526FB25C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Inwestor</w:t>
            </w:r>
          </w:p>
        </w:tc>
        <w:tc>
          <w:tcPr>
            <w:tcW w:w="3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1A54FB" w14:textId="77777777" w:rsidR="00E0291D" w:rsidRDefault="006961F4">
            <w:pPr>
              <w:pStyle w:val="Zawartotabeli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 w:rsidRPr="00C2603D">
              <w:rPr>
                <w:b/>
                <w:bCs/>
                <w:lang w:val="en-US"/>
              </w:rPr>
              <w:instrText xml:space="preserve"> DOCPROPERTY "Inwestor/Zamawiający"</w:instrText>
            </w:r>
            <w:r>
              <w:rPr>
                <w:b/>
                <w:bCs/>
              </w:rPr>
              <w:fldChar w:fldCharType="separate"/>
            </w:r>
            <w:r w:rsidRPr="00C2603D">
              <w:rPr>
                <w:b/>
                <w:bCs/>
                <w:lang w:val="en-US"/>
              </w:rPr>
              <w:t xml:space="preserve">ORLEN OIL Sp. z o. o.  </w:t>
            </w:r>
            <w:proofErr w:type="spellStart"/>
            <w:r>
              <w:rPr>
                <w:b/>
                <w:bCs/>
              </w:rPr>
              <w:t>ul.Elbląska</w:t>
            </w:r>
            <w:proofErr w:type="spellEnd"/>
            <w:r>
              <w:rPr>
                <w:b/>
                <w:bCs/>
              </w:rPr>
              <w:t xml:space="preserve"> 135,  80-718 Gdańsk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9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AE7B0" w14:textId="77777777" w:rsidR="00E0291D" w:rsidRDefault="00E0291D">
            <w:pPr>
              <w:pStyle w:val="Zawartotabeli"/>
              <w:rPr>
                <w:b/>
                <w:bCs/>
              </w:rPr>
            </w:pPr>
          </w:p>
        </w:tc>
      </w:tr>
      <w:tr w:rsidR="00E0291D" w14:paraId="6C5353B2" w14:textId="77777777">
        <w:trPr>
          <w:trHeight w:hRule="exact" w:val="850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32FA5ACB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Zamawiający</w:t>
            </w:r>
          </w:p>
        </w:tc>
        <w:tc>
          <w:tcPr>
            <w:tcW w:w="3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79FE67" w14:textId="77777777" w:rsidR="00E0291D" w:rsidRDefault="006961F4">
            <w:pPr>
              <w:pStyle w:val="Zawartotabeli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DOCPROPERTY "Klient"</w:instrText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sz w:val="22"/>
                <w:szCs w:val="22"/>
              </w:rPr>
              <w:t>ORLEN OIL Zakład Produkcyjny Trzebinia, ul. Dąbrowskiego 10, 32-540 Trzebinia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39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9B65" w14:textId="77777777" w:rsidR="00E0291D" w:rsidRDefault="00E0291D">
            <w:pPr>
              <w:pStyle w:val="Zawartotabeli"/>
              <w:rPr>
                <w:b/>
                <w:bCs/>
              </w:rPr>
            </w:pPr>
          </w:p>
        </w:tc>
      </w:tr>
      <w:tr w:rsidR="00E0291D" w14:paraId="797290BA" w14:textId="77777777">
        <w:trPr>
          <w:trHeight w:hRule="exact" w:val="567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53BEC3FB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Symbol projektu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587158D0" w14:textId="77777777" w:rsidR="00E0291D" w:rsidRDefault="006961F4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opracowania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0F68FB3B" w14:textId="77777777" w:rsidR="00E0291D" w:rsidRDefault="006961F4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Branża</w:t>
            </w:r>
          </w:p>
        </w:tc>
        <w:tc>
          <w:tcPr>
            <w:tcW w:w="1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497ACDD7" w14:textId="77777777" w:rsidR="00E0291D" w:rsidRDefault="006961F4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rewizji „0”</w:t>
            </w: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vAlign w:val="center"/>
          </w:tcPr>
          <w:p w14:paraId="07378EEB" w14:textId="77777777" w:rsidR="00E0291D" w:rsidRDefault="006961F4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Rewizja</w:t>
            </w:r>
          </w:p>
        </w:tc>
      </w:tr>
      <w:tr w:rsidR="00E0291D" w14:paraId="446C90B4" w14:textId="77777777">
        <w:trPr>
          <w:trHeight w:hRule="exact" w:val="567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273B16" w14:textId="77777777" w:rsidR="00E0291D" w:rsidRDefault="006961F4">
            <w:pPr>
              <w:pStyle w:val="Zawartotabeli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"Projekt"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OR-0001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129D39" w14:textId="77777777" w:rsidR="00E0291D" w:rsidRDefault="006961F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DOCPROPERTY "Numer opracowania"</w:instrText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sz w:val="22"/>
                <w:szCs w:val="22"/>
              </w:rPr>
              <w:t>PW02-I-001-T-001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267291" w14:textId="77777777" w:rsidR="00E0291D" w:rsidRDefault="006961F4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"Branża"</w:instrText>
            </w:r>
            <w:r>
              <w:rPr>
                <w:b/>
                <w:bCs/>
              </w:rPr>
              <w:fldChar w:fldCharType="separate"/>
            </w:r>
            <w:proofErr w:type="spellStart"/>
            <w:r>
              <w:rPr>
                <w:b/>
                <w:bCs/>
              </w:rPr>
              <w:t>Instalacyjna-c.o</w:t>
            </w:r>
            <w:proofErr w:type="spellEnd"/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98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05FD05" w14:textId="77777777" w:rsidR="00E0291D" w:rsidRDefault="006961F4">
            <w:pPr>
              <w:pStyle w:val="Zawartotabeli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18.03.2026</w:t>
            </w: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86237" w14:textId="77777777" w:rsidR="00E0291D" w:rsidRDefault="006961F4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"Rewizja"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R1</w:t>
            </w:r>
            <w:r>
              <w:rPr>
                <w:b/>
                <w:bCs/>
              </w:rPr>
              <w:fldChar w:fldCharType="end"/>
            </w:r>
          </w:p>
        </w:tc>
      </w:tr>
    </w:tbl>
    <w:p w14:paraId="02FCD8C4" w14:textId="77777777" w:rsidR="008F4851" w:rsidRDefault="008F4851">
      <w:pPr>
        <w:pStyle w:val="Podtytu"/>
      </w:pPr>
    </w:p>
    <w:p w14:paraId="13F81020" w14:textId="71D8E2BC" w:rsidR="00E0291D" w:rsidRDefault="006961F4">
      <w:pPr>
        <w:pStyle w:val="Podtytu"/>
      </w:pPr>
      <w:r>
        <w:t>ZESPÓŁ PROJEKTOWY</w:t>
      </w:r>
    </w:p>
    <w:tbl>
      <w:tblPr>
        <w:tblW w:w="9638" w:type="dxa"/>
        <w:tblInd w:w="70" w:type="dxa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1134"/>
        <w:gridCol w:w="3968"/>
      </w:tblGrid>
      <w:tr w:rsidR="00E0291D" w14:paraId="7ACCCE28" w14:textId="77777777">
        <w:trPr>
          <w:trHeight w:hRule="exact" w:val="90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2E8F6116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Funkcja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4D8C4B14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  <w:p w14:paraId="1A29200D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uprawnień budowlanych</w:t>
            </w:r>
          </w:p>
          <w:p w14:paraId="36BF47C6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specjalności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6331417B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</w:t>
            </w:r>
          </w:p>
        </w:tc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vAlign w:val="center"/>
          </w:tcPr>
          <w:p w14:paraId="73AA019E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Pieczątka</w:t>
            </w:r>
          </w:p>
          <w:p w14:paraId="5C0D06DA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E0291D" w14:paraId="31A52A4F" w14:textId="77777777">
        <w:trPr>
          <w:trHeight w:hRule="exact" w:val="1134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1E0DC321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Projektował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03805D" w14:textId="77777777" w:rsidR="00E0291D" w:rsidRDefault="006961F4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DOCPROPERTY "Projektant"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mgr inż. Piotr Rutowicz</w:t>
            </w:r>
            <w:r>
              <w:rPr>
                <w:sz w:val="22"/>
                <w:szCs w:val="22"/>
              </w:rPr>
              <w:fldChar w:fldCharType="end"/>
            </w:r>
          </w:p>
          <w:p w14:paraId="4E602C2D" w14:textId="77777777" w:rsidR="00E0291D" w:rsidRDefault="006961F4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nr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DOCPROPERTY "Nr upr. projektanta"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SWK/0271/PBS/15</w:t>
            </w:r>
            <w:r>
              <w:rPr>
                <w:sz w:val="22"/>
                <w:szCs w:val="22"/>
              </w:rPr>
              <w:fldChar w:fldCharType="end"/>
            </w:r>
          </w:p>
          <w:p w14:paraId="5A8BA39F" w14:textId="25E66C8C" w:rsidR="00E0291D" w:rsidRDefault="00C2603D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Instalacje sanitarne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10EC78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04.2026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C8C0A" w14:textId="77777777" w:rsidR="00E0291D" w:rsidRDefault="00E0291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0291D" w14:paraId="5130BA0C" w14:textId="77777777">
        <w:trPr>
          <w:trHeight w:hRule="exact" w:val="1134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2854E7E6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Opracował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CA74C8" w14:textId="77777777" w:rsidR="00C2603D" w:rsidRDefault="00C2603D" w:rsidP="00C2603D">
            <w:pPr>
              <w:pStyle w:val="TableContents"/>
              <w:spacing w:line="276" w:lineRule="auto"/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DOCPROPERTY "Projektant"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mgr inż. Pi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otr Rutowicz</w:t>
            </w:r>
          </w:p>
          <w:p w14:paraId="5AEF283F" w14:textId="77777777" w:rsidR="00C2603D" w:rsidRDefault="00C2603D" w:rsidP="00C2603D">
            <w:pPr>
              <w:pStyle w:val="TableContents"/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nr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DOCPROPERTY "Nr upr. projektanta"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SWK/0271/PBS/15</w:t>
            </w:r>
            <w:r>
              <w:rPr>
                <w:sz w:val="22"/>
                <w:szCs w:val="22"/>
              </w:rPr>
              <w:fldChar w:fldCharType="end"/>
            </w:r>
          </w:p>
          <w:p w14:paraId="337E20C1" w14:textId="23E7E203" w:rsidR="00E0291D" w:rsidRDefault="00C2603D" w:rsidP="00C2603D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Instalacje sanitarne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BB4B82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04.2026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C60F8" w14:textId="77777777" w:rsidR="00E0291D" w:rsidRDefault="00E0291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0291D" w14:paraId="7091E8F1" w14:textId="77777777">
        <w:trPr>
          <w:trHeight w:hRule="exact" w:val="1134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9CCFF"/>
            <w:vAlign w:val="center"/>
          </w:tcPr>
          <w:p w14:paraId="555E41CA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Sprawdził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0A6A96" w14:textId="77777777" w:rsidR="00C2603D" w:rsidRDefault="00C2603D" w:rsidP="00C2603D">
            <w:pPr>
              <w:pStyle w:val="TableContents"/>
              <w:spacing w:line="276" w:lineRule="auto"/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DOCPROPERTY "Projektant"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mgr inż. Paweł Kwi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ecień</w:t>
            </w:r>
          </w:p>
          <w:p w14:paraId="5FA7BCA1" w14:textId="77777777" w:rsidR="00C2603D" w:rsidRDefault="00C2603D" w:rsidP="00C2603D">
            <w:pPr>
              <w:pStyle w:val="TableContents"/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nr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DOCPROPERTY "Nr upr. projektanta"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SWK/0245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/PBS/19</w:t>
            </w:r>
          </w:p>
          <w:p w14:paraId="791D468C" w14:textId="40FC58E9" w:rsidR="00E0291D" w:rsidRDefault="00C2603D" w:rsidP="00C2603D">
            <w:pPr>
              <w:pStyle w:val="Zawartotabeli"/>
              <w:spacing w:before="57" w:after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Instalacje sanitarne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286490" w14:textId="77777777" w:rsidR="00E0291D" w:rsidRDefault="006961F4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04.2026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6E451" w14:textId="77777777" w:rsidR="00E0291D" w:rsidRDefault="00E0291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0291D" w14:paraId="747AA4A8" w14:textId="77777777">
        <w:trPr>
          <w:trHeight w:hRule="exact" w:val="567"/>
        </w:trPr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vAlign w:val="center"/>
          </w:tcPr>
          <w:p w14:paraId="28A24696" w14:textId="77777777" w:rsidR="00E0291D" w:rsidRDefault="006961F4">
            <w:pPr>
              <w:pStyle w:val="Zawartotabel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Zastrzega się wszelkie prawa wynikające z ustawy o prawie autorskim. Projekt niniejszy nie może być przerysowywany, uzupełniony lub odstąpiony komukolwiek bez pisemnej zgody </w:t>
            </w:r>
            <w:r>
              <w:rPr>
                <w:kern w:val="2"/>
                <w:sz w:val="20"/>
                <w:szCs w:val="20"/>
              </w:rPr>
              <w:t>Biura Projektów METAL PROJEKT</w:t>
            </w:r>
          </w:p>
        </w:tc>
      </w:tr>
      <w:tr w:rsidR="00E0291D" w14:paraId="126E1EB6" w14:textId="77777777">
        <w:trPr>
          <w:trHeight w:hRule="exact" w:val="567"/>
        </w:trPr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vAlign w:val="center"/>
          </w:tcPr>
          <w:p w14:paraId="200BBBC4" w14:textId="77777777" w:rsidR="00E0291D" w:rsidRDefault="006961F4">
            <w:pPr>
              <w:pStyle w:val="Zawartotabel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Dokumentacja jest kompletna w części: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DOCPROPERTY "Branża"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proofErr w:type="spellStart"/>
            <w:r>
              <w:rPr>
                <w:b/>
                <w:bCs/>
                <w:sz w:val="20"/>
                <w:szCs w:val="20"/>
              </w:rPr>
              <w:t>Instalacyjna-c.o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7D2F160E" w14:textId="77777777" w:rsidR="00E0291D" w:rsidRDefault="006961F4">
            <w:pPr>
              <w:pStyle w:val="Zawartotabel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wykonana w oparciu o obowiązujące przepisy </w:t>
            </w:r>
            <w:proofErr w:type="spellStart"/>
            <w:r>
              <w:rPr>
                <w:sz w:val="20"/>
                <w:szCs w:val="20"/>
              </w:rPr>
              <w:t>techniczno</w:t>
            </w:r>
            <w:proofErr w:type="spellEnd"/>
            <w:r>
              <w:rPr>
                <w:sz w:val="20"/>
                <w:szCs w:val="20"/>
              </w:rPr>
              <w:t xml:space="preserve"> - budowlane i normy.</w:t>
            </w:r>
          </w:p>
        </w:tc>
      </w:tr>
    </w:tbl>
    <w:p w14:paraId="259CD6E7" w14:textId="77777777" w:rsidR="00E0291D" w:rsidRDefault="00E0291D">
      <w:pPr>
        <w:sectPr w:rsidR="00E0291D">
          <w:headerReference w:type="default" r:id="rId7"/>
          <w:pgSz w:w="11906" w:h="16838"/>
          <w:pgMar w:top="2211" w:right="567" w:bottom="720" w:left="1701" w:header="283" w:footer="0" w:gutter="0"/>
          <w:cols w:space="708"/>
          <w:formProt w:val="0"/>
          <w:docGrid w:linePitch="360" w:charSpace="32768"/>
        </w:sectPr>
      </w:pPr>
    </w:p>
    <w:p w14:paraId="0CED2AE5" w14:textId="77777777" w:rsidR="00E0291D" w:rsidRDefault="00E0291D">
      <w:pPr>
        <w:spacing w:line="360" w:lineRule="auto"/>
        <w:jc w:val="center"/>
      </w:pPr>
    </w:p>
    <w:p w14:paraId="019357E8" w14:textId="77777777" w:rsidR="00E0291D" w:rsidRDefault="00E0291D">
      <w:pPr>
        <w:sectPr w:rsidR="00E0291D">
          <w:headerReference w:type="default" r:id="rId8"/>
          <w:headerReference w:type="first" r:id="rId9"/>
          <w:pgSz w:w="11906" w:h="16838"/>
          <w:pgMar w:top="1134" w:right="1134" w:bottom="1134" w:left="1134" w:header="0" w:footer="0" w:gutter="0"/>
          <w:cols w:space="708"/>
          <w:formProt w:val="0"/>
          <w:docGrid w:linePitch="600" w:charSpace="32768"/>
        </w:sectPr>
      </w:pPr>
    </w:p>
    <w:sdt>
      <w:sdtPr>
        <w:rPr>
          <w:rFonts w:eastAsia="SimSun"/>
          <w:b w:val="0"/>
          <w:bCs w:val="0"/>
          <w:i w:val="0"/>
          <w:sz w:val="24"/>
          <w:szCs w:val="24"/>
        </w:rPr>
        <w:id w:val="-722603656"/>
        <w:docPartObj>
          <w:docPartGallery w:val="Table of Contents"/>
          <w:docPartUnique/>
        </w:docPartObj>
      </w:sdtPr>
      <w:sdtEndPr/>
      <w:sdtContent>
        <w:p w14:paraId="0CA0020D" w14:textId="77777777" w:rsidR="00E0291D" w:rsidRDefault="006961F4">
          <w:pPr>
            <w:pStyle w:val="Nagwekspisutreci"/>
          </w:pPr>
          <w:r>
            <w:t>Spis treści</w:t>
          </w:r>
        </w:p>
        <w:p w14:paraId="6E5A068A" w14:textId="511189B1" w:rsidR="007B1F3C" w:rsidRDefault="006961F4">
          <w:pPr>
            <w:pStyle w:val="Spistreci2"/>
            <w:tabs>
              <w:tab w:val="left" w:pos="849"/>
            </w:tabs>
            <w:rPr>
              <w:rFonts w:asciiTheme="minorHAnsi" w:eastAsiaTheme="minorEastAsia" w:hAnsiTheme="minorHAnsi" w:cstheme="minorBidi"/>
              <w:noProof/>
              <w:kern w:val="2"/>
              <w:lang w:eastAsia="pl-PL" w:bidi="ar-SA"/>
              <w14:ligatures w14:val="standardContextual"/>
            </w:rPr>
          </w:pPr>
          <w:r>
            <w:rPr>
              <w:b/>
            </w:rPr>
            <w:fldChar w:fldCharType="begin"/>
          </w:r>
          <w:r>
            <w:rPr>
              <w:rStyle w:val="czeindeksu"/>
            </w:rPr>
            <w:instrText xml:space="preserve"> TOC \f \o "1-3" \t "NAGŁÓWEK MP,1" \h</w:instrText>
          </w:r>
          <w:r>
            <w:rPr>
              <w:rStyle w:val="czeindeksu"/>
              <w:b/>
            </w:rPr>
            <w:fldChar w:fldCharType="separate"/>
          </w:r>
          <w:hyperlink w:anchor="_Toc230005001" w:history="1">
            <w:r w:rsidR="007B1F3C" w:rsidRPr="003E2A1E">
              <w:rPr>
                <w:rStyle w:val="Hipercze"/>
                <w:noProof/>
              </w:rPr>
              <w:t>1.</w:t>
            </w:r>
            <w:r w:rsidR="007B1F3C">
              <w:rPr>
                <w:rFonts w:asciiTheme="minorHAnsi" w:eastAsiaTheme="minorEastAsia" w:hAnsiTheme="minorHAnsi" w:cstheme="minorBidi"/>
                <w:noProof/>
                <w:kern w:val="2"/>
                <w:lang w:eastAsia="pl-PL" w:bidi="ar-SA"/>
                <w14:ligatures w14:val="standardContextual"/>
              </w:rPr>
              <w:tab/>
            </w:r>
            <w:r w:rsidR="007B1F3C" w:rsidRPr="003E2A1E">
              <w:rPr>
                <w:rStyle w:val="Hipercze"/>
                <w:noProof/>
              </w:rPr>
              <w:t>Wstęp</w:t>
            </w:r>
            <w:r w:rsidR="007B1F3C">
              <w:rPr>
                <w:noProof/>
              </w:rPr>
              <w:tab/>
            </w:r>
            <w:r w:rsidR="007B1F3C">
              <w:rPr>
                <w:noProof/>
              </w:rPr>
              <w:fldChar w:fldCharType="begin"/>
            </w:r>
            <w:r w:rsidR="007B1F3C">
              <w:rPr>
                <w:noProof/>
              </w:rPr>
              <w:instrText xml:space="preserve"> PAGEREF _Toc230005001 \h </w:instrText>
            </w:r>
            <w:r w:rsidR="007B1F3C">
              <w:rPr>
                <w:noProof/>
              </w:rPr>
            </w:r>
            <w:r w:rsidR="007B1F3C">
              <w:rPr>
                <w:noProof/>
              </w:rPr>
              <w:fldChar w:fldCharType="separate"/>
            </w:r>
            <w:r w:rsidR="007B1F3C">
              <w:rPr>
                <w:noProof/>
              </w:rPr>
              <w:t>8</w:t>
            </w:r>
            <w:r w:rsidR="007B1F3C">
              <w:rPr>
                <w:noProof/>
              </w:rPr>
              <w:fldChar w:fldCharType="end"/>
            </w:r>
          </w:hyperlink>
        </w:p>
        <w:p w14:paraId="0EB9C14A" w14:textId="1FCBF04A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02" w:history="1">
            <w:r w:rsidRPr="003E2A1E">
              <w:rPr>
                <w:rStyle w:val="Hipercze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Dane inwestycji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0738EFC1" w14:textId="127D67EC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03" w:history="1">
            <w:r w:rsidRPr="003E2A1E">
              <w:rPr>
                <w:rStyle w:val="Hipercze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Podstawa opracowania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2E52779C" w14:textId="14914741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04" w:history="1">
            <w:r w:rsidRPr="003E2A1E">
              <w:rPr>
                <w:rStyle w:val="Hipercze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Przedmiot i zakres opracowania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2CC373DD" w14:textId="26092095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05" w:history="1">
            <w:r w:rsidRPr="003E2A1E">
              <w:rPr>
                <w:rStyle w:val="Hipercze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Poziom porównawczy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6140B71B" w14:textId="27F04619" w:rsidR="007B1F3C" w:rsidRDefault="007B1F3C">
          <w:pPr>
            <w:pStyle w:val="Spistreci2"/>
            <w:tabs>
              <w:tab w:val="left" w:pos="849"/>
            </w:tabs>
            <w:rPr>
              <w:rFonts w:asciiTheme="minorHAnsi" w:eastAsiaTheme="minorEastAsia" w:hAnsiTheme="minorHAnsi" w:cstheme="minorBidi"/>
              <w:noProof/>
              <w:kern w:val="2"/>
              <w:lang w:eastAsia="pl-PL" w:bidi="ar-SA"/>
              <w14:ligatures w14:val="standardContextual"/>
            </w:rPr>
          </w:pPr>
          <w:hyperlink w:anchor="_Toc230005006" w:history="1">
            <w:r w:rsidRPr="003E2A1E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Dane ogólne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0ABD6E23" w14:textId="5C900646" w:rsidR="007B1F3C" w:rsidRDefault="007B1F3C">
          <w:pPr>
            <w:pStyle w:val="Spistreci2"/>
            <w:tabs>
              <w:tab w:val="left" w:pos="849"/>
            </w:tabs>
            <w:rPr>
              <w:rFonts w:asciiTheme="minorHAnsi" w:eastAsiaTheme="minorEastAsia" w:hAnsiTheme="minorHAnsi" w:cstheme="minorBidi"/>
              <w:noProof/>
              <w:kern w:val="2"/>
              <w:lang w:eastAsia="pl-PL" w:bidi="ar-SA"/>
              <w14:ligatures w14:val="standardContextual"/>
            </w:rPr>
          </w:pPr>
          <w:hyperlink w:anchor="_Toc230005007" w:history="1">
            <w:r w:rsidRPr="003E2A1E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Opis rozwiązań projektowych instalacji grzewczych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2036FAB3" w14:textId="649CBE22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08" w:history="1">
            <w:r w:rsidRPr="003E2A1E">
              <w:rPr>
                <w:rStyle w:val="Hipercze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Wstęp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783C7187" w14:textId="178B170E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09" w:history="1">
            <w:r w:rsidRPr="003E2A1E">
              <w:rPr>
                <w:rStyle w:val="Hipercze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Obiegi grzewcze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_Toc230005009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41DC3357" w14:textId="7B55DECD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10" w:history="1">
            <w:r w:rsidRPr="003E2A1E">
              <w:rPr>
                <w:rStyle w:val="Hipercze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Instalacja grzewcza w pom. administracyjnych w budynku doków rozładunkowych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37AA6EA4" w14:textId="56701029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11" w:history="1">
            <w:r w:rsidRPr="003E2A1E">
              <w:rPr>
                <w:rStyle w:val="Hipercze"/>
                <w:noProof/>
              </w:rPr>
              <w:t>3.4.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Demontaże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206361D9" w14:textId="4DB226E8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12" w:history="1">
            <w:r w:rsidRPr="003E2A1E">
              <w:rPr>
                <w:rStyle w:val="Hipercze"/>
                <w:noProof/>
              </w:rPr>
              <w:t>3.5.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Wykonanie instalacji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1FAD7443" w14:textId="6E8BC9C0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13" w:history="1">
            <w:r w:rsidRPr="003E2A1E">
              <w:rPr>
                <w:rStyle w:val="Hipercze"/>
                <w:noProof/>
              </w:rPr>
              <w:t>3.6.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Instalacja ciepła technologicznego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5C51EB2E" w14:textId="1F15CE9B" w:rsidR="007B1F3C" w:rsidRDefault="007B1F3C">
          <w:pPr>
            <w:pStyle w:val="Spistreci3"/>
            <w:tabs>
              <w:tab w:val="left" w:pos="1132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lang w:eastAsia="pl-PL" w:bidi="ar-SA"/>
              <w14:ligatures w14:val="standardContextual"/>
            </w:rPr>
          </w:pPr>
          <w:hyperlink w:anchor="_Toc230005014" w:history="1">
            <w:r w:rsidRPr="003E2A1E">
              <w:rPr>
                <w:rStyle w:val="Hipercze"/>
                <w:noProof/>
              </w:rPr>
              <w:t>3.7.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kern w:val="2"/>
                <w:sz w:val="24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Wentylacja hali wysokiego składowania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14:paraId="4DB8306E" w14:textId="00446011" w:rsidR="007B1F3C" w:rsidRDefault="007B1F3C">
          <w:pPr>
            <w:pStyle w:val="Spistreci2"/>
            <w:tabs>
              <w:tab w:val="left" w:pos="849"/>
            </w:tabs>
            <w:rPr>
              <w:rFonts w:asciiTheme="minorHAnsi" w:eastAsiaTheme="minorEastAsia" w:hAnsiTheme="minorHAnsi" w:cstheme="minorBidi"/>
              <w:noProof/>
              <w:kern w:val="2"/>
              <w:lang w:eastAsia="pl-PL" w:bidi="ar-SA"/>
              <w14:ligatures w14:val="standardContextual"/>
            </w:rPr>
          </w:pPr>
          <w:hyperlink w:anchor="_Toc230005015" w:history="1">
            <w:r w:rsidRPr="003E2A1E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 w:bidi="ar-SA"/>
                <w14:ligatures w14:val="standardContextual"/>
              </w:rPr>
              <w:tab/>
            </w:r>
            <w:r w:rsidRPr="003E2A1E">
              <w:rPr>
                <w:rStyle w:val="Hipercze"/>
                <w:noProof/>
              </w:rPr>
              <w:t>Uwagi i postanowienia końcowe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_Toc230005015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4BFCC574" w14:textId="2E26DB4E" w:rsidR="00E0291D" w:rsidRDefault="006961F4">
          <w:pPr>
            <w:pStyle w:val="Spistreci2"/>
            <w:tabs>
              <w:tab w:val="clear" w:pos="9071"/>
              <w:tab w:val="right" w:leader="dot" w:pos="9921"/>
            </w:tabs>
          </w:pPr>
          <w:r>
            <w:rPr>
              <w:rStyle w:val="czeindeksu"/>
            </w:rPr>
            <w:fldChar w:fldCharType="end"/>
          </w:r>
        </w:p>
      </w:sdtContent>
    </w:sdt>
    <w:p w14:paraId="3B2FCEA1" w14:textId="77777777" w:rsidR="00E0291D" w:rsidRDefault="006961F4">
      <w:pPr>
        <w:pStyle w:val="NAGWEKMP"/>
        <w:jc w:val="center"/>
      </w:pPr>
      <w:r>
        <w:br w:type="page"/>
      </w:r>
    </w:p>
    <w:p w14:paraId="3416C803" w14:textId="77777777" w:rsidR="00E0291D" w:rsidRDefault="006961F4">
      <w:pPr>
        <w:pStyle w:val="NAGWEKMP"/>
        <w:jc w:val="center"/>
      </w:pPr>
      <w:r>
        <w:lastRenderedPageBreak/>
        <w:t>KARTA ZMIAN</w:t>
      </w:r>
    </w:p>
    <w:tbl>
      <w:tblPr>
        <w:tblW w:w="992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"/>
        <w:gridCol w:w="3706"/>
        <w:gridCol w:w="1626"/>
        <w:gridCol w:w="1634"/>
        <w:gridCol w:w="1993"/>
      </w:tblGrid>
      <w:tr w:rsidR="00E0291D" w14:paraId="60398027" w14:textId="77777777">
        <w:trPr>
          <w:cantSplit/>
          <w:trHeight w:val="295"/>
        </w:trPr>
        <w:tc>
          <w:tcPr>
            <w:tcW w:w="9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6903E68A" w14:textId="77777777" w:rsidR="00E0291D" w:rsidRDefault="006961F4">
            <w:pPr>
              <w:spacing w:before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zmiany</w:t>
            </w:r>
          </w:p>
        </w:tc>
        <w:tc>
          <w:tcPr>
            <w:tcW w:w="3706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B038F6" w14:textId="77777777" w:rsidR="00E0291D" w:rsidRDefault="006961F4">
            <w:pPr>
              <w:spacing w:before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PODSTAWA WPROWADZENIA ZMIANY</w:t>
            </w:r>
            <w:r>
              <w:rPr>
                <w:b/>
                <w:sz w:val="16"/>
              </w:rPr>
              <w:br/>
              <w:t xml:space="preserve"> I OPIS ZMIANY</w:t>
            </w:r>
          </w:p>
        </w:tc>
        <w:tc>
          <w:tcPr>
            <w:tcW w:w="3260" w:type="dxa"/>
            <w:gridSpan w:val="2"/>
            <w:tcBorders>
              <w:top w:val="single" w:sz="12" w:space="0" w:color="000000"/>
            </w:tcBorders>
            <w:vAlign w:val="center"/>
          </w:tcPr>
          <w:p w14:paraId="648626BB" w14:textId="77777777" w:rsidR="00E0291D" w:rsidRDefault="006961F4">
            <w:pPr>
              <w:spacing w:before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IMIĘ, NAZWISKO, PODPIS</w:t>
            </w:r>
          </w:p>
        </w:tc>
        <w:tc>
          <w:tcPr>
            <w:tcW w:w="199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0988CD52" w14:textId="77777777" w:rsidR="00E0291D" w:rsidRDefault="006961F4">
            <w:pPr>
              <w:spacing w:before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DATA</w:t>
            </w:r>
          </w:p>
        </w:tc>
      </w:tr>
      <w:tr w:rsidR="00E0291D" w14:paraId="5990C925" w14:textId="77777777">
        <w:trPr>
          <w:cantSplit/>
          <w:trHeight w:hRule="exact" w:val="420"/>
        </w:trPr>
        <w:tc>
          <w:tcPr>
            <w:tcW w:w="96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18F64F4F" w14:textId="77777777" w:rsidR="00E0291D" w:rsidRDefault="00E0291D"/>
        </w:tc>
        <w:tc>
          <w:tcPr>
            <w:tcW w:w="3706" w:type="dxa"/>
            <w:vMerge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C4D35D5" w14:textId="77777777" w:rsidR="00E0291D" w:rsidRDefault="00E0291D"/>
        </w:tc>
        <w:tc>
          <w:tcPr>
            <w:tcW w:w="1626" w:type="dxa"/>
            <w:tcBorders>
              <w:bottom w:val="single" w:sz="12" w:space="0" w:color="000000"/>
            </w:tcBorders>
            <w:vAlign w:val="center"/>
          </w:tcPr>
          <w:p w14:paraId="791705B1" w14:textId="77777777" w:rsidR="00E0291D" w:rsidRDefault="006961F4">
            <w:pPr>
              <w:spacing w:before="200"/>
              <w:jc w:val="center"/>
              <w:rPr>
                <w:sz w:val="16"/>
              </w:rPr>
            </w:pPr>
            <w:r>
              <w:rPr>
                <w:sz w:val="16"/>
              </w:rPr>
              <w:t>Wprowadził</w:t>
            </w:r>
          </w:p>
        </w:tc>
        <w:tc>
          <w:tcPr>
            <w:tcW w:w="1634" w:type="dxa"/>
            <w:tcBorders>
              <w:bottom w:val="single" w:sz="12" w:space="0" w:color="000000"/>
            </w:tcBorders>
            <w:vAlign w:val="center"/>
          </w:tcPr>
          <w:p w14:paraId="034244ED" w14:textId="77777777" w:rsidR="00E0291D" w:rsidRDefault="006961F4">
            <w:pPr>
              <w:spacing w:before="200"/>
              <w:jc w:val="center"/>
              <w:rPr>
                <w:sz w:val="16"/>
              </w:rPr>
            </w:pPr>
            <w:r>
              <w:rPr>
                <w:sz w:val="16"/>
              </w:rPr>
              <w:t>Zatwierdził</w:t>
            </w:r>
          </w:p>
        </w:tc>
        <w:tc>
          <w:tcPr>
            <w:tcW w:w="1993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05AE1AF" w14:textId="77777777" w:rsidR="00E0291D" w:rsidRDefault="00E0291D">
            <w:pPr>
              <w:snapToGrid w:val="0"/>
              <w:spacing w:before="200"/>
              <w:jc w:val="center"/>
              <w:rPr>
                <w:sz w:val="16"/>
              </w:rPr>
            </w:pPr>
          </w:p>
        </w:tc>
      </w:tr>
      <w:tr w:rsidR="00E0291D" w14:paraId="0327CFC4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228187BB" w14:textId="77777777" w:rsidR="00E0291D" w:rsidRDefault="006961F4">
            <w:pPr>
              <w:spacing w:before="120" w:after="120"/>
              <w:jc w:val="center"/>
            </w:pPr>
            <w:r>
              <w:t>REV0</w:t>
            </w: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5E40CB00" w14:textId="77777777" w:rsidR="00E0291D" w:rsidRDefault="006961F4">
            <w:pPr>
              <w:spacing w:before="120" w:after="120"/>
            </w:pPr>
            <w:r>
              <w:t>Wersja podstawowa</w:t>
            </w: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76B8B66F" w14:textId="77777777" w:rsidR="00E0291D" w:rsidRDefault="006961F4">
            <w:pPr>
              <w:snapToGrid w:val="0"/>
              <w:spacing w:before="120" w:after="120"/>
              <w:jc w:val="center"/>
            </w:pPr>
            <w:r>
              <w:t>P. Rutowicz</w:t>
            </w:r>
          </w:p>
        </w:tc>
        <w:tc>
          <w:tcPr>
            <w:tcW w:w="1634" w:type="dxa"/>
            <w:tcBorders>
              <w:left w:val="single" w:sz="6" w:space="0" w:color="000000"/>
            </w:tcBorders>
          </w:tcPr>
          <w:p w14:paraId="273BAEB2" w14:textId="77777777" w:rsidR="00E0291D" w:rsidRDefault="006961F4">
            <w:pPr>
              <w:snapToGrid w:val="0"/>
              <w:spacing w:before="120" w:after="120"/>
              <w:jc w:val="center"/>
            </w:pPr>
            <w:r>
              <w:t>P. Kwiecień</w:t>
            </w: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37A9AB92" w14:textId="77777777" w:rsidR="00E0291D" w:rsidRDefault="006961F4">
            <w:pPr>
              <w:pStyle w:val="Zawartotabeli"/>
              <w:snapToGrid w:val="0"/>
              <w:spacing w:before="120" w:after="120"/>
              <w:jc w:val="center"/>
              <w:rPr>
                <w:kern w:val="2"/>
              </w:rPr>
            </w:pPr>
            <w:r>
              <w:rPr>
                <w:kern w:val="2"/>
              </w:rPr>
              <w:t>03.2026</w:t>
            </w:r>
          </w:p>
        </w:tc>
      </w:tr>
      <w:tr w:rsidR="00E0291D" w14:paraId="77F6C225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295A4FDF" w14:textId="77777777" w:rsidR="00E0291D" w:rsidRDefault="006961F4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>REV1</w:t>
            </w: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08B6E44D" w14:textId="77777777" w:rsidR="00E0291D" w:rsidRDefault="006961F4">
            <w:pPr>
              <w:snapToGrid w:val="0"/>
              <w:spacing w:before="120" w:after="120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>Zmiana położeni i ilości jednostek grzewczych.</w:t>
            </w:r>
          </w:p>
          <w:p w14:paraId="6B61109F" w14:textId="77777777" w:rsidR="00E0291D" w:rsidRDefault="006961F4">
            <w:pPr>
              <w:snapToGrid w:val="0"/>
              <w:spacing w:before="120" w:after="120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>Dodanie instalacji grzewczej w pom. Administracyjnym budynku doków rozładunkowych.</w:t>
            </w:r>
          </w:p>
          <w:p w14:paraId="05C79BE0" w14:textId="77777777" w:rsidR="00E0291D" w:rsidRDefault="006961F4">
            <w:pPr>
              <w:snapToGrid w:val="0"/>
              <w:spacing w:before="120" w:after="120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>Rewizja rysunków D-001, D-002</w:t>
            </w:r>
          </w:p>
          <w:p w14:paraId="55B39A72" w14:textId="77777777" w:rsidR="00E0291D" w:rsidRDefault="006961F4">
            <w:pPr>
              <w:snapToGrid w:val="0"/>
              <w:spacing w:before="120" w:after="120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>Dodano rysunek D-005</w:t>
            </w: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6638D87C" w14:textId="77777777" w:rsidR="00E0291D" w:rsidRDefault="006961F4">
            <w:pPr>
              <w:snapToGrid w:val="0"/>
              <w:spacing w:before="120" w:after="120"/>
              <w:jc w:val="center"/>
            </w:pPr>
            <w:r>
              <w:t>P. Rutowicz</w:t>
            </w:r>
          </w:p>
        </w:tc>
        <w:tc>
          <w:tcPr>
            <w:tcW w:w="1634" w:type="dxa"/>
            <w:tcBorders>
              <w:left w:val="single" w:sz="6" w:space="0" w:color="000000"/>
            </w:tcBorders>
          </w:tcPr>
          <w:p w14:paraId="2DD5FB6B" w14:textId="77777777" w:rsidR="00E0291D" w:rsidRDefault="006961F4">
            <w:pPr>
              <w:snapToGrid w:val="0"/>
              <w:spacing w:before="120" w:after="120"/>
              <w:jc w:val="center"/>
            </w:pPr>
            <w:r>
              <w:t>P. Kwiecień</w:t>
            </w: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051B00B5" w14:textId="77777777" w:rsidR="00E0291D" w:rsidRDefault="006961F4">
            <w:pPr>
              <w:pStyle w:val="Zawartotabeli"/>
              <w:snapToGrid w:val="0"/>
              <w:spacing w:before="120" w:after="120"/>
              <w:jc w:val="center"/>
              <w:rPr>
                <w:kern w:val="2"/>
              </w:rPr>
            </w:pPr>
            <w:r>
              <w:rPr>
                <w:kern w:val="2"/>
              </w:rPr>
              <w:t>04.2026</w:t>
            </w:r>
          </w:p>
        </w:tc>
      </w:tr>
      <w:tr w:rsidR="00E0291D" w14:paraId="1EFE0467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5082ED97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49E1A647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70B4C543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62008284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489BE070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6C1F252E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11FBA37C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7DBB8B22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1ED5954F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02CDB837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2920D885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564EA4A0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01E255C4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63010403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3903CFB1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624399A8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566AB27F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09C6C67B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220E7CF2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20DC1C31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37325A32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21BAF433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1C371FAC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5CDCAFE2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29B90A9E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3AD91023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344CE628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05266566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2D0CBDDE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6CE0A2CC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195460D3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55132B75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5B77192B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030D7585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36621C33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25B26642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00D26DE4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23CE6805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40795764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0A1A78ED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349DD2F2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6431F701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4809AB5F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36003A99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41D4C651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1AC8D6E3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25E8848E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742A011F" w14:textId="77777777">
        <w:tc>
          <w:tcPr>
            <w:tcW w:w="962" w:type="dxa"/>
            <w:tcBorders>
              <w:left w:val="single" w:sz="12" w:space="0" w:color="000000"/>
            </w:tcBorders>
          </w:tcPr>
          <w:p w14:paraId="6BDDBCC6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</w:tcBorders>
          </w:tcPr>
          <w:p w14:paraId="349FE8D9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</w:tcBorders>
          </w:tcPr>
          <w:p w14:paraId="75B49C7A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</w:tcBorders>
            <w:vAlign w:val="center"/>
          </w:tcPr>
          <w:p w14:paraId="2CE3F7BF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right w:val="single" w:sz="12" w:space="0" w:color="000000"/>
            </w:tcBorders>
          </w:tcPr>
          <w:p w14:paraId="40A424F1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  <w:tr w:rsidR="00E0291D" w14:paraId="70A96738" w14:textId="77777777">
        <w:tc>
          <w:tcPr>
            <w:tcW w:w="962" w:type="dxa"/>
            <w:tcBorders>
              <w:left w:val="single" w:sz="12" w:space="0" w:color="000000"/>
              <w:bottom w:val="single" w:sz="6" w:space="0" w:color="000000"/>
            </w:tcBorders>
          </w:tcPr>
          <w:p w14:paraId="0A79FEB9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3706" w:type="dxa"/>
            <w:tcBorders>
              <w:left w:val="single" w:sz="6" w:space="0" w:color="000000"/>
              <w:bottom w:val="single" w:sz="6" w:space="0" w:color="000000"/>
            </w:tcBorders>
          </w:tcPr>
          <w:p w14:paraId="052DA773" w14:textId="77777777" w:rsidR="00E0291D" w:rsidRDefault="00E0291D">
            <w:pPr>
              <w:snapToGrid w:val="0"/>
              <w:spacing w:before="120" w:after="120"/>
              <w:rPr>
                <w:szCs w:val="20"/>
                <w:lang w:eastAsia="pl-PL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bottom w:val="single" w:sz="6" w:space="0" w:color="000000"/>
            </w:tcBorders>
          </w:tcPr>
          <w:p w14:paraId="437D88A5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1EFFFAD" w14:textId="77777777" w:rsidR="00E0291D" w:rsidRDefault="00E0291D">
            <w:pPr>
              <w:snapToGrid w:val="0"/>
              <w:rPr>
                <w:szCs w:val="20"/>
                <w:lang w:eastAsia="pl-PL"/>
              </w:rPr>
            </w:pPr>
          </w:p>
        </w:tc>
        <w:tc>
          <w:tcPr>
            <w:tcW w:w="1993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30729B" w14:textId="77777777" w:rsidR="00E0291D" w:rsidRDefault="00E0291D">
            <w:pPr>
              <w:snapToGrid w:val="0"/>
              <w:spacing w:before="120" w:after="120"/>
              <w:jc w:val="center"/>
              <w:rPr>
                <w:szCs w:val="20"/>
                <w:lang w:eastAsia="pl-PL"/>
              </w:rPr>
            </w:pPr>
          </w:p>
        </w:tc>
      </w:tr>
    </w:tbl>
    <w:p w14:paraId="2DE9B10D" w14:textId="77777777" w:rsidR="00E0291D" w:rsidRDefault="006961F4">
      <w:pPr>
        <w:pStyle w:val="NAGWEKMP"/>
        <w:jc w:val="center"/>
        <w:rPr>
          <w:szCs w:val="24"/>
        </w:rPr>
      </w:pPr>
      <w:r>
        <w:br w:type="page"/>
      </w:r>
      <w:r>
        <w:rPr>
          <w:szCs w:val="24"/>
        </w:rPr>
        <w:lastRenderedPageBreak/>
        <w:t xml:space="preserve">KARTA USTALEŃ FORMALNO-PRAWNYCH </w:t>
      </w:r>
    </w:p>
    <w:p w14:paraId="793A142A" w14:textId="77777777" w:rsidR="00E0291D" w:rsidRDefault="006961F4">
      <w:pPr>
        <w:pStyle w:val="Tekstpodstawowy"/>
        <w:numPr>
          <w:ilvl w:val="0"/>
          <w:numId w:val="4"/>
        </w:numPr>
      </w:pPr>
      <w:r>
        <w:t>Niniejsza dokumentacja jest prawnie chroniona ustawą z dn. 4 lutego 1994r. o prawie autorskim i prawach pokrewnych z późniejszymi zmianami przed nieuprawnionym wykorzystaniem.</w:t>
      </w:r>
    </w:p>
    <w:p w14:paraId="4424844C" w14:textId="77777777" w:rsidR="00E0291D" w:rsidRDefault="006961F4">
      <w:pPr>
        <w:pStyle w:val="Tekstpodstawowy"/>
        <w:numPr>
          <w:ilvl w:val="0"/>
          <w:numId w:val="4"/>
        </w:numPr>
      </w:pPr>
      <w:r>
        <w:t>Dokumentacja została wykonana w oparciu o obowiązujące uzgodnienia, normy i warunki jej realizacji aktualne w dniu oddania projektu Inwestorowi.</w:t>
      </w:r>
    </w:p>
    <w:p w14:paraId="47F426F5" w14:textId="77777777" w:rsidR="00E0291D" w:rsidRDefault="006961F4">
      <w:pPr>
        <w:pStyle w:val="Tekstpodstawowy"/>
        <w:numPr>
          <w:ilvl w:val="0"/>
          <w:numId w:val="4"/>
        </w:numPr>
      </w:pPr>
      <w:r>
        <w:t>Dokumentacja jest wykonana zgodnie z umową i jest kompletna z punktu widzenia celu, któremu służy i może być wykorzystywana tylko i włącznie zgodnie z jej przeznaczeniem.</w:t>
      </w:r>
    </w:p>
    <w:p w14:paraId="7C876C8D" w14:textId="77777777" w:rsidR="00E0291D" w:rsidRDefault="006961F4">
      <w:pPr>
        <w:pStyle w:val="Tekstpodstawowy"/>
        <w:numPr>
          <w:ilvl w:val="0"/>
          <w:numId w:val="4"/>
        </w:numPr>
      </w:pPr>
      <w:r>
        <w:t>Rewizje wszystkich projektów będą posiadały aktualizacje zawierające zmiany wraz z pełnym ich wykazem, a unieważnione przez nie dokumenty będące w obiegu muszą być usunięte jako nieaktualne, a dalsze ich wykorzystywanie jest niedozwolone.</w:t>
      </w:r>
      <w:r>
        <w:br w:type="page"/>
      </w:r>
    </w:p>
    <w:p w14:paraId="725C5E79" w14:textId="77777777" w:rsidR="00E0291D" w:rsidRDefault="006961F4">
      <w:pPr>
        <w:pStyle w:val="NAGWEKMP"/>
        <w:jc w:val="center"/>
        <w:rPr>
          <w:rFonts w:ascii="Arial Narrow" w:hAnsi="Arial Narrow"/>
          <w:szCs w:val="24"/>
        </w:rPr>
      </w:pPr>
      <w:r>
        <w:rPr>
          <w:szCs w:val="24"/>
        </w:rPr>
        <w:lastRenderedPageBreak/>
        <w:t>SPIS RYSUNKÓW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8"/>
        <w:gridCol w:w="2834"/>
        <w:gridCol w:w="5383"/>
        <w:gridCol w:w="851"/>
      </w:tblGrid>
      <w:tr w:rsidR="00E0291D" w14:paraId="3E154F41" w14:textId="77777777">
        <w:trPr>
          <w:trHeight w:hRule="exact" w:val="567"/>
          <w:tblHeader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</w:tcBorders>
            <w:vAlign w:val="center"/>
          </w:tcPr>
          <w:p w14:paraId="5CA12E88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b/>
                <w:bCs/>
              </w:rPr>
            </w:pPr>
            <w:r>
              <w:rPr>
                <w:rFonts w:ascii="Liberation Sans Narrow" w:hAnsi="Liberation Sans Narrow"/>
                <w:b/>
                <w:bCs/>
              </w:rPr>
              <w:t>L.P.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</w:tcBorders>
            <w:vAlign w:val="center"/>
          </w:tcPr>
          <w:p w14:paraId="2E830ADF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b/>
                <w:bCs/>
              </w:rPr>
            </w:pPr>
            <w:r>
              <w:rPr>
                <w:rFonts w:ascii="Liberation Sans Narrow" w:hAnsi="Liberation Sans Narrow"/>
                <w:b/>
                <w:bCs/>
              </w:rPr>
              <w:t>NR RYSUNKU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</w:tcBorders>
            <w:vAlign w:val="center"/>
          </w:tcPr>
          <w:p w14:paraId="7444E354" w14:textId="77777777" w:rsidR="00E0291D" w:rsidRDefault="006961F4">
            <w:pPr>
              <w:pStyle w:val="Zawartotabeli"/>
              <w:rPr>
                <w:rFonts w:ascii="Liberation Sans Narrow" w:hAnsi="Liberation Sans Narrow" w:hint="eastAsia"/>
                <w:b/>
                <w:bCs/>
              </w:rPr>
            </w:pPr>
            <w:r>
              <w:rPr>
                <w:rFonts w:ascii="Liberation Sans Narrow" w:hAnsi="Liberation Sans Narrow"/>
                <w:b/>
                <w:bCs/>
              </w:rPr>
              <w:t>TYTUŁ RYSUNKU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</w:tcPr>
          <w:p w14:paraId="11D1F0F3" w14:textId="77777777" w:rsidR="00E0291D" w:rsidRDefault="006961F4">
            <w:pPr>
              <w:pStyle w:val="Zawartotabeli"/>
              <w:jc w:val="center"/>
            </w:pPr>
            <w:r>
              <w:rPr>
                <w:rFonts w:ascii="Liberation Sans Narrow" w:hAnsi="Liberation Sans Narrow"/>
                <w:b/>
                <w:bCs/>
              </w:rPr>
              <w:t>REW</w:t>
            </w:r>
          </w:p>
        </w:tc>
      </w:tr>
      <w:tr w:rsidR="00E0291D" w14:paraId="7E59E6CE" w14:textId="77777777">
        <w:trPr>
          <w:trHeight w:hRule="exact" w:val="737"/>
          <w:tblHeader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8E3433" w14:textId="77777777" w:rsidR="00E0291D" w:rsidRDefault="00E0291D">
            <w:pPr>
              <w:pStyle w:val="Zawartotabeli"/>
              <w:numPr>
                <w:ilvl w:val="0"/>
                <w:numId w:val="5"/>
              </w:numPr>
              <w:ind w:left="737" w:hanging="454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755C39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-PW02-I-001-D-001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5FCC6E" w14:textId="77777777" w:rsidR="00E0291D" w:rsidRDefault="006961F4">
            <w:pPr>
              <w:pStyle w:val="Zawartotabeli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Hala wysokiego składowania - instalacje grzewczo-wentylacyjne Rzut Parteru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243A6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R1</w:t>
            </w:r>
          </w:p>
        </w:tc>
      </w:tr>
      <w:tr w:rsidR="00E0291D" w14:paraId="4115A653" w14:textId="77777777">
        <w:trPr>
          <w:trHeight w:hRule="exact" w:val="737"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F8732E" w14:textId="77777777" w:rsidR="00E0291D" w:rsidRDefault="00E0291D">
            <w:pPr>
              <w:pStyle w:val="Zawartotabeli"/>
              <w:numPr>
                <w:ilvl w:val="0"/>
                <w:numId w:val="5"/>
              </w:numPr>
              <w:ind w:left="737" w:hanging="454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679FC7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-PW02-I-001-D-002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6956A1" w14:textId="77777777" w:rsidR="00E0291D" w:rsidRDefault="006961F4">
            <w:pPr>
              <w:pStyle w:val="Zawartotabeli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Schemat </w:t>
            </w:r>
            <w:proofErr w:type="spellStart"/>
            <w:r>
              <w:rPr>
                <w:sz w:val="22"/>
                <w:szCs w:val="22"/>
              </w:rPr>
              <w:t>podwęzła</w:t>
            </w:r>
            <w:proofErr w:type="spellEnd"/>
            <w:r>
              <w:rPr>
                <w:sz w:val="22"/>
                <w:szCs w:val="22"/>
              </w:rPr>
              <w:t xml:space="preserve"> ciepła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D4751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R1</w:t>
            </w:r>
          </w:p>
        </w:tc>
      </w:tr>
      <w:tr w:rsidR="00E0291D" w14:paraId="49BE4041" w14:textId="77777777">
        <w:trPr>
          <w:trHeight w:hRule="exact" w:val="737"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9A84F5" w14:textId="77777777" w:rsidR="00E0291D" w:rsidRDefault="00E0291D">
            <w:pPr>
              <w:pStyle w:val="Zawartotabeli"/>
              <w:numPr>
                <w:ilvl w:val="0"/>
                <w:numId w:val="5"/>
              </w:numPr>
              <w:ind w:left="737" w:hanging="454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EBA943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-PW02-I-001-D-003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C9255E" w14:textId="77777777" w:rsidR="00E0291D" w:rsidRDefault="006961F4">
            <w:pPr>
              <w:pStyle w:val="Zawartotabeli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Schemat podłączenia jednostek odzysku ciepła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B3933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R0</w:t>
            </w:r>
          </w:p>
        </w:tc>
      </w:tr>
      <w:tr w:rsidR="00E0291D" w14:paraId="3CC37EF0" w14:textId="77777777">
        <w:trPr>
          <w:trHeight w:hRule="exact" w:val="737"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B3D894" w14:textId="77777777" w:rsidR="00E0291D" w:rsidRDefault="00E0291D">
            <w:pPr>
              <w:pStyle w:val="Zawartotabeli"/>
              <w:numPr>
                <w:ilvl w:val="0"/>
                <w:numId w:val="5"/>
              </w:numPr>
              <w:ind w:left="737" w:hanging="454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886CDF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-PW02-I-001-D-004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C58F50" w14:textId="77777777" w:rsidR="00E0291D" w:rsidRDefault="006961F4">
            <w:pPr>
              <w:pStyle w:val="Zawartotabeli"/>
              <w:jc w:val="both"/>
              <w:rPr>
                <w:rFonts w:ascii="Liberation Sans Narrow" w:hAnsi="Liberation Sans Narrow" w:hint="eastAsia"/>
              </w:rPr>
            </w:pPr>
            <w:r>
              <w:rPr>
                <w:sz w:val="22"/>
                <w:szCs w:val="22"/>
              </w:rPr>
              <w:t>Montaż ścienny jednostek odzysku ciepła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7C3E8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R0</w:t>
            </w:r>
          </w:p>
        </w:tc>
      </w:tr>
      <w:tr w:rsidR="00E0291D" w14:paraId="72CBFC81" w14:textId="77777777">
        <w:trPr>
          <w:trHeight w:hRule="exact" w:val="737"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E986FE" w14:textId="77777777" w:rsidR="00E0291D" w:rsidRDefault="00E0291D">
            <w:pPr>
              <w:pStyle w:val="Zawartotabeli"/>
              <w:numPr>
                <w:ilvl w:val="0"/>
                <w:numId w:val="5"/>
              </w:numPr>
              <w:ind w:left="737" w:hanging="454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EC94E4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-PW02-I-001-D-005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18C7C4" w14:textId="77777777" w:rsidR="00E0291D" w:rsidRDefault="006961F4">
            <w:pPr>
              <w:pStyle w:val="Zawartotabeli"/>
              <w:jc w:val="both"/>
              <w:rPr>
                <w:rFonts w:ascii="Liberation Sans Narrow" w:hAnsi="Liberation Sans Narrow" w:hint="eastAsia"/>
              </w:rPr>
            </w:pPr>
            <w:r>
              <w:rPr>
                <w:sz w:val="22"/>
                <w:szCs w:val="22"/>
              </w:rPr>
              <w:t>Rzut pom. Administracyjnego w budynku doków rozładunkowych.</w:t>
            </w:r>
          </w:p>
          <w:p w14:paraId="5FB49B58" w14:textId="38B42652" w:rsidR="00E0291D" w:rsidRDefault="006961F4">
            <w:pPr>
              <w:pStyle w:val="Zawartotabeli"/>
              <w:jc w:val="both"/>
              <w:rPr>
                <w:rFonts w:ascii="Liberation Sans Narrow" w:hAnsi="Liberation Sans Narrow" w:hint="eastAsia"/>
              </w:rPr>
            </w:pPr>
            <w:r>
              <w:rPr>
                <w:sz w:val="22"/>
                <w:szCs w:val="22"/>
              </w:rPr>
              <w:t>Instalacje grzewcze.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86373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R0</w:t>
            </w:r>
          </w:p>
        </w:tc>
      </w:tr>
    </w:tbl>
    <w:p w14:paraId="16A2D6E1" w14:textId="77777777" w:rsidR="00E0291D" w:rsidRDefault="006961F4">
      <w:pPr>
        <w:pStyle w:val="NAGWEKMP"/>
        <w:jc w:val="center"/>
      </w:pPr>
      <w:r>
        <w:rPr>
          <w:szCs w:val="24"/>
        </w:rPr>
        <w:t>SPIS ZAŁĄCZNIKÓW</w:t>
      </w:r>
    </w:p>
    <w:p w14:paraId="001A2C84" w14:textId="77777777" w:rsidR="00E0291D" w:rsidRDefault="00E0291D"/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8"/>
        <w:gridCol w:w="2834"/>
        <w:gridCol w:w="5383"/>
        <w:gridCol w:w="851"/>
      </w:tblGrid>
      <w:tr w:rsidR="00E0291D" w14:paraId="3ED4B597" w14:textId="77777777">
        <w:trPr>
          <w:trHeight w:hRule="exact" w:val="567"/>
          <w:tblHeader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</w:tcBorders>
            <w:vAlign w:val="center"/>
          </w:tcPr>
          <w:p w14:paraId="072A6EF7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b/>
                <w:bCs/>
              </w:rPr>
            </w:pPr>
            <w:r>
              <w:rPr>
                <w:rFonts w:ascii="Liberation Sans Narrow" w:hAnsi="Liberation Sans Narrow"/>
                <w:b/>
                <w:bCs/>
              </w:rPr>
              <w:t>L.P.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</w:tcBorders>
            <w:vAlign w:val="center"/>
          </w:tcPr>
          <w:p w14:paraId="01EFB741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b/>
                <w:bCs/>
                <w:kern w:val="2"/>
              </w:rPr>
            </w:pPr>
            <w:r>
              <w:rPr>
                <w:rFonts w:ascii="Liberation Sans Narrow" w:hAnsi="Liberation Sans Narrow"/>
                <w:b/>
                <w:bCs/>
                <w:kern w:val="2"/>
              </w:rPr>
              <w:t>NUMER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</w:tcBorders>
            <w:vAlign w:val="center"/>
          </w:tcPr>
          <w:p w14:paraId="6455D8F9" w14:textId="77777777" w:rsidR="00E0291D" w:rsidRDefault="006961F4">
            <w:pPr>
              <w:pStyle w:val="Zawartotabeli"/>
              <w:rPr>
                <w:rFonts w:ascii="Liberation Sans Narrow" w:hAnsi="Liberation Sans Narrow" w:hint="eastAsia"/>
                <w:b/>
                <w:bCs/>
                <w:kern w:val="2"/>
              </w:rPr>
            </w:pPr>
            <w:r>
              <w:rPr>
                <w:rFonts w:ascii="Liberation Sans Narrow" w:hAnsi="Liberation Sans Narrow"/>
                <w:b/>
                <w:bCs/>
                <w:kern w:val="2"/>
              </w:rPr>
              <w:t>NAZWA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</w:tcPr>
          <w:p w14:paraId="4C71A506" w14:textId="77777777" w:rsidR="00E0291D" w:rsidRDefault="006961F4">
            <w:pPr>
              <w:pStyle w:val="Zawartotabeli"/>
              <w:jc w:val="center"/>
            </w:pPr>
            <w:r>
              <w:rPr>
                <w:rFonts w:ascii="Liberation Sans Narrow" w:hAnsi="Liberation Sans Narrow"/>
                <w:b/>
                <w:bCs/>
              </w:rPr>
              <w:t>REW</w:t>
            </w:r>
          </w:p>
        </w:tc>
      </w:tr>
      <w:tr w:rsidR="00E0291D" w14:paraId="12C0B014" w14:textId="77777777">
        <w:trPr>
          <w:trHeight w:hRule="exact" w:val="737"/>
          <w:tblHeader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47369B" w14:textId="77777777" w:rsidR="00E0291D" w:rsidRDefault="00E0291D">
            <w:pPr>
              <w:pStyle w:val="Zawartotabeli"/>
              <w:numPr>
                <w:ilvl w:val="0"/>
                <w:numId w:val="6"/>
              </w:numPr>
              <w:ind w:left="1020" w:hanging="680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067622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-PW02-I-001-T-002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EEB512" w14:textId="77777777" w:rsidR="00E0291D" w:rsidRDefault="006961F4">
            <w:pPr>
              <w:pStyle w:val="Zawartotabeli"/>
              <w:jc w:val="both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FLOWAIR SELECT – propozycja doboru instalacji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33CB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R0</w:t>
            </w:r>
          </w:p>
        </w:tc>
      </w:tr>
      <w:tr w:rsidR="00E0291D" w14:paraId="580D1202" w14:textId="77777777">
        <w:trPr>
          <w:trHeight w:hRule="exact" w:val="737"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2FA960" w14:textId="77777777" w:rsidR="00E0291D" w:rsidRDefault="00E0291D">
            <w:pPr>
              <w:pStyle w:val="Zawartotabeli"/>
              <w:numPr>
                <w:ilvl w:val="0"/>
                <w:numId w:val="6"/>
              </w:numPr>
              <w:ind w:left="1020" w:hanging="680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818941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-PW02-I-001-T-003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7B3560" w14:textId="77777777" w:rsidR="00E0291D" w:rsidRDefault="006961F4">
            <w:pPr>
              <w:pStyle w:val="Zawartotabeli"/>
              <w:jc w:val="both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Zestawienie urządzeń i armatury dla instalacji grzewczych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B9342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R0</w:t>
            </w:r>
          </w:p>
        </w:tc>
      </w:tr>
      <w:tr w:rsidR="00E0291D" w14:paraId="235AECFA" w14:textId="77777777">
        <w:trPr>
          <w:trHeight w:hRule="exact" w:val="737"/>
        </w:trPr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78B810" w14:textId="77777777" w:rsidR="00E0291D" w:rsidRDefault="00E0291D">
            <w:pPr>
              <w:pStyle w:val="Zawartotabeli"/>
              <w:numPr>
                <w:ilvl w:val="0"/>
                <w:numId w:val="6"/>
              </w:numPr>
              <w:ind w:left="1020" w:hanging="680"/>
              <w:jc w:val="center"/>
              <w:rPr>
                <w:rFonts w:ascii="Liberation Sans Narrow" w:hAnsi="Liberation Sans Narrow" w:hint="eastAsia"/>
                <w:kern w:val="2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39EF6B" w14:textId="77777777" w:rsidR="00E0291D" w:rsidRDefault="006961F4">
            <w:pPr>
              <w:pStyle w:val="Zawartotabeli"/>
              <w:snapToGrid w:val="0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fldChar w:fldCharType="begin"/>
            </w:r>
            <w:r>
              <w:rPr>
                <w:b/>
                <w:bCs/>
                <w:kern w:val="2"/>
              </w:rPr>
              <w:instrText xml:space="preserve"> DOCPROPERTY "Projekt"</w:instrText>
            </w:r>
            <w:r>
              <w:rPr>
                <w:b/>
                <w:bCs/>
                <w:kern w:val="2"/>
              </w:rPr>
              <w:fldChar w:fldCharType="separate"/>
            </w:r>
            <w:r>
              <w:rPr>
                <w:b/>
                <w:bCs/>
                <w:kern w:val="2"/>
              </w:rPr>
              <w:t>OR-0001</w:t>
            </w:r>
            <w:r>
              <w:rPr>
                <w:b/>
                <w:bCs/>
                <w:kern w:val="2"/>
              </w:rPr>
              <w:fldChar w:fldCharType="end"/>
            </w:r>
            <w:r>
              <w:rPr>
                <w:b/>
                <w:bCs/>
                <w:kern w:val="2"/>
              </w:rPr>
              <w:t>-PW02-I-001-T-004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A298CA" w14:textId="77777777" w:rsidR="00E0291D" w:rsidRDefault="006961F4">
            <w:pPr>
              <w:pStyle w:val="Zawartotabeli"/>
              <w:jc w:val="both"/>
              <w:rPr>
                <w:rFonts w:ascii="Liberation Sans Narrow" w:hAnsi="Liberation Sans Narrow" w:hint="eastAsia"/>
                <w:kern w:val="2"/>
              </w:rPr>
            </w:pPr>
            <w:proofErr w:type="spellStart"/>
            <w:r>
              <w:rPr>
                <w:rFonts w:ascii="Liberation Sans Narrow" w:hAnsi="Liberation Sans Narrow"/>
                <w:kern w:val="2"/>
              </w:rPr>
              <w:t>Daikin</w:t>
            </w:r>
            <w:proofErr w:type="spellEnd"/>
            <w:r>
              <w:rPr>
                <w:rFonts w:ascii="Liberation Sans Narrow" w:hAnsi="Liberation Sans Narrow"/>
                <w:kern w:val="2"/>
              </w:rPr>
              <w:t xml:space="preserve"> </w:t>
            </w:r>
            <w:proofErr w:type="spellStart"/>
            <w:r>
              <w:rPr>
                <w:rFonts w:ascii="Liberation Sans Narrow" w:hAnsi="Liberation Sans Narrow"/>
                <w:kern w:val="2"/>
              </w:rPr>
              <w:t>Altherma</w:t>
            </w:r>
            <w:proofErr w:type="spellEnd"/>
            <w:r>
              <w:rPr>
                <w:rFonts w:ascii="Liberation Sans Narrow" w:hAnsi="Liberation Sans Narrow"/>
                <w:kern w:val="2"/>
              </w:rPr>
              <w:t xml:space="preserve"> 3 – karta katalogowa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C4AB5" w14:textId="77777777" w:rsidR="00E0291D" w:rsidRDefault="006961F4">
            <w:pPr>
              <w:pStyle w:val="Zawartotabeli"/>
              <w:jc w:val="center"/>
              <w:rPr>
                <w:rFonts w:ascii="Liberation Sans Narrow" w:hAnsi="Liberation Sans Narrow" w:hint="eastAsia"/>
                <w:kern w:val="2"/>
              </w:rPr>
            </w:pPr>
            <w:r>
              <w:rPr>
                <w:rFonts w:ascii="Liberation Sans Narrow" w:hAnsi="Liberation Sans Narrow"/>
                <w:kern w:val="2"/>
              </w:rPr>
              <w:t>R0</w:t>
            </w:r>
          </w:p>
        </w:tc>
      </w:tr>
    </w:tbl>
    <w:p w14:paraId="724209E2" w14:textId="77777777" w:rsidR="00E0291D" w:rsidRDefault="006961F4">
      <w:pPr>
        <w:pStyle w:val="NAGWEKMP"/>
        <w:jc w:val="center"/>
      </w:pPr>
      <w:r>
        <w:br w:type="page"/>
      </w:r>
      <w:r>
        <w:lastRenderedPageBreak/>
        <w:t>OPIS TECHNICZNY</w:t>
      </w:r>
    </w:p>
    <w:p w14:paraId="6A8225D9" w14:textId="77777777" w:rsidR="00E0291D" w:rsidRDefault="006961F4">
      <w:pPr>
        <w:pStyle w:val="Nagwek2"/>
        <w:ind w:left="0" w:firstLine="0"/>
        <w:rPr>
          <w:kern w:val="2"/>
        </w:rPr>
      </w:pPr>
      <w:bookmarkStart w:id="0" w:name="_Toc230005001"/>
      <w:r>
        <w:rPr>
          <w:kern w:val="2"/>
        </w:rPr>
        <w:t>Wstęp</w:t>
      </w:r>
      <w:bookmarkEnd w:id="0"/>
    </w:p>
    <w:p w14:paraId="1DF2F4B0" w14:textId="77777777" w:rsidR="00E0291D" w:rsidRDefault="006961F4">
      <w:pPr>
        <w:pStyle w:val="Nagwek3"/>
        <w:ind w:left="0" w:firstLine="0"/>
        <w:rPr>
          <w:kern w:val="2"/>
        </w:rPr>
      </w:pPr>
      <w:bookmarkStart w:id="1" w:name="_Toc230005002"/>
      <w:r>
        <w:rPr>
          <w:kern w:val="2"/>
        </w:rPr>
        <w:t>Dane inwestycji</w:t>
      </w:r>
      <w:bookmarkEnd w:id="1"/>
    </w:p>
    <w:p w14:paraId="0CA1CB46" w14:textId="77777777" w:rsidR="00E0291D" w:rsidRDefault="006961F4">
      <w:pPr>
        <w:pStyle w:val="Tekstpodstawowy"/>
      </w:pPr>
      <w:r>
        <w:t>Inwestor:</w:t>
      </w:r>
    </w:p>
    <w:p w14:paraId="35FFECE9" w14:textId="77777777" w:rsidR="00E0291D" w:rsidRDefault="006961F4">
      <w:pPr>
        <w:pStyle w:val="Tekstpodstawowy"/>
        <w:rPr>
          <w:rFonts w:eastAsia="Microsoft YaHei"/>
          <w:b/>
          <w:bCs/>
          <w:i/>
          <w:kern w:val="2"/>
          <w:sz w:val="28"/>
          <w:szCs w:val="28"/>
        </w:rPr>
      </w:pPr>
      <w:r>
        <w:rPr>
          <w:rFonts w:eastAsia="Microsoft YaHei"/>
          <w:b/>
          <w:bCs/>
          <w:i/>
          <w:kern w:val="2"/>
          <w:sz w:val="28"/>
          <w:szCs w:val="28"/>
        </w:rPr>
        <w:fldChar w:fldCharType="begin"/>
      </w:r>
      <w:r w:rsidRPr="00C2603D">
        <w:rPr>
          <w:rFonts w:eastAsia="Microsoft YaHei"/>
          <w:b/>
          <w:bCs/>
          <w:i/>
          <w:kern w:val="2"/>
          <w:sz w:val="28"/>
          <w:szCs w:val="28"/>
          <w:lang w:val="en-US"/>
        </w:rPr>
        <w:instrText xml:space="preserve"> DOCPROPERTY "Inwestor/Zamawiający"</w:instrText>
      </w:r>
      <w:r>
        <w:rPr>
          <w:rFonts w:eastAsia="Microsoft YaHei"/>
          <w:b/>
          <w:bCs/>
          <w:i/>
          <w:kern w:val="2"/>
          <w:sz w:val="28"/>
          <w:szCs w:val="28"/>
        </w:rPr>
        <w:fldChar w:fldCharType="separate"/>
      </w:r>
      <w:r w:rsidRPr="00C2603D">
        <w:rPr>
          <w:rFonts w:eastAsia="Microsoft YaHei"/>
          <w:b/>
          <w:bCs/>
          <w:i/>
          <w:kern w:val="2"/>
          <w:sz w:val="28"/>
          <w:szCs w:val="28"/>
          <w:lang w:val="en-US"/>
        </w:rPr>
        <w:t xml:space="preserve">ORLEN OIL Sp. z o. o.  </w:t>
      </w:r>
      <w:proofErr w:type="spellStart"/>
      <w:r>
        <w:rPr>
          <w:rFonts w:eastAsia="Microsoft YaHei"/>
          <w:b/>
          <w:bCs/>
          <w:i/>
          <w:kern w:val="2"/>
          <w:sz w:val="28"/>
          <w:szCs w:val="28"/>
        </w:rPr>
        <w:t>ul.Elbląska</w:t>
      </w:r>
      <w:proofErr w:type="spellEnd"/>
      <w:r>
        <w:rPr>
          <w:rFonts w:eastAsia="Microsoft YaHei"/>
          <w:b/>
          <w:bCs/>
          <w:i/>
          <w:kern w:val="2"/>
          <w:sz w:val="28"/>
          <w:szCs w:val="28"/>
        </w:rPr>
        <w:t xml:space="preserve"> 135,  80-718 Gdańsk</w:t>
      </w:r>
      <w:r>
        <w:rPr>
          <w:rFonts w:eastAsia="Microsoft YaHei"/>
          <w:b/>
          <w:bCs/>
          <w:i/>
          <w:kern w:val="2"/>
          <w:sz w:val="28"/>
          <w:szCs w:val="28"/>
        </w:rPr>
        <w:fldChar w:fldCharType="end"/>
      </w:r>
    </w:p>
    <w:p w14:paraId="36306E21" w14:textId="77777777" w:rsidR="00E0291D" w:rsidRDefault="006961F4">
      <w:pPr>
        <w:pStyle w:val="Tekstpodstawowy"/>
      </w:pPr>
      <w:r>
        <w:t>Adres obiektu:</w:t>
      </w:r>
    </w:p>
    <w:p w14:paraId="7AFDA666" w14:textId="77777777" w:rsidR="00E0291D" w:rsidRDefault="006961F4">
      <w:pPr>
        <w:pStyle w:val="Tekstpodstawowy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DOCPROPERTY "Adres Inwestycji"</w:instrText>
      </w:r>
      <w:r>
        <w:rPr>
          <w:b/>
          <w:bCs/>
        </w:rPr>
        <w:fldChar w:fldCharType="separate"/>
      </w:r>
      <w:r>
        <w:rPr>
          <w:b/>
          <w:bCs/>
        </w:rPr>
        <w:t>32-540 Trzebinia, ul. Dąbrowskiego 10, gm. Trzebinia - miasto, pow. chrzanowski. Dz. nr 120305_4.0014.1987/16</w:t>
      </w:r>
      <w:r>
        <w:rPr>
          <w:b/>
          <w:bCs/>
        </w:rPr>
        <w:fldChar w:fldCharType="end"/>
      </w:r>
    </w:p>
    <w:p w14:paraId="6FE5A305" w14:textId="77777777" w:rsidR="00E0291D" w:rsidRDefault="006961F4">
      <w:pPr>
        <w:pStyle w:val="Nagwek3"/>
        <w:ind w:left="0" w:firstLine="0"/>
      </w:pPr>
      <w:bookmarkStart w:id="2" w:name="_Toc230005003"/>
      <w:r>
        <w:t>Podstawa opracowania</w:t>
      </w:r>
      <w:bookmarkEnd w:id="2"/>
    </w:p>
    <w:p w14:paraId="57ABDC58" w14:textId="77777777" w:rsidR="00E0291D" w:rsidRDefault="006961F4">
      <w:pPr>
        <w:pStyle w:val="Tekstpodstawowy"/>
        <w:numPr>
          <w:ilvl w:val="0"/>
          <w:numId w:val="2"/>
        </w:numPr>
      </w:pPr>
      <w:r>
        <w:t>Umowa o wykonanie prac projektowych.</w:t>
      </w:r>
    </w:p>
    <w:p w14:paraId="7730FA9A" w14:textId="77777777" w:rsidR="00E0291D" w:rsidRDefault="006961F4">
      <w:pPr>
        <w:pStyle w:val="Tekstpodstawowy"/>
        <w:numPr>
          <w:ilvl w:val="0"/>
          <w:numId w:val="2"/>
        </w:numPr>
      </w:pPr>
      <w:r>
        <w:t>„Ustawa „Prawo budowlane” z dnia 7 lipca 1994 r. z późniejszymi zmianami oraz przepisy powiązane.</w:t>
      </w:r>
    </w:p>
    <w:p w14:paraId="2D0ACF98" w14:textId="77777777" w:rsidR="00E0291D" w:rsidRDefault="006961F4">
      <w:pPr>
        <w:pStyle w:val="Tekstpodstawowy"/>
        <w:numPr>
          <w:ilvl w:val="0"/>
          <w:numId w:val="2"/>
        </w:numPr>
      </w:pPr>
      <w:r>
        <w:t>Dokumentacja fotograficzna.</w:t>
      </w:r>
    </w:p>
    <w:p w14:paraId="12CAD88E" w14:textId="77777777" w:rsidR="00E0291D" w:rsidRDefault="006961F4">
      <w:pPr>
        <w:pStyle w:val="Tekstpodstawowy"/>
        <w:numPr>
          <w:ilvl w:val="0"/>
          <w:numId w:val="2"/>
        </w:numPr>
      </w:pPr>
      <w:r>
        <w:t>Wizja lokalna obiektu.</w:t>
      </w:r>
    </w:p>
    <w:p w14:paraId="0AE28D5D" w14:textId="77777777" w:rsidR="00E0291D" w:rsidRDefault="006961F4">
      <w:pPr>
        <w:pStyle w:val="Tekstpodstawowy"/>
        <w:numPr>
          <w:ilvl w:val="0"/>
          <w:numId w:val="2"/>
        </w:numPr>
      </w:pPr>
      <w:r>
        <w:t>Inwentaryzacja cyfrowa obiektu – Skan 3D (chmura punktów) .</w:t>
      </w:r>
    </w:p>
    <w:p w14:paraId="3055F118" w14:textId="77777777" w:rsidR="00E0291D" w:rsidRDefault="006961F4">
      <w:pPr>
        <w:pStyle w:val="Tekstpodstawowy"/>
        <w:numPr>
          <w:ilvl w:val="0"/>
          <w:numId w:val="2"/>
        </w:numPr>
      </w:pPr>
      <w:r>
        <w:t>Polskie Normy oraz literatura fachowa</w:t>
      </w:r>
    </w:p>
    <w:p w14:paraId="6C0EE40F" w14:textId="77777777" w:rsidR="00E0291D" w:rsidRDefault="00E0291D">
      <w:pPr>
        <w:pStyle w:val="Tekstpodstawowy"/>
      </w:pPr>
    </w:p>
    <w:p w14:paraId="124FF216" w14:textId="77777777" w:rsidR="00E0291D" w:rsidRDefault="006961F4">
      <w:pPr>
        <w:pStyle w:val="Nagwek3"/>
        <w:ind w:left="0" w:firstLine="0"/>
      </w:pPr>
      <w:bookmarkStart w:id="3" w:name="_Toc230005004"/>
      <w:r>
        <w:t>Przedmiot i zakres opracowania</w:t>
      </w:r>
      <w:bookmarkEnd w:id="3"/>
    </w:p>
    <w:p w14:paraId="2006F95B" w14:textId="77777777" w:rsidR="00E0291D" w:rsidRDefault="006961F4">
      <w:pPr>
        <w:pStyle w:val="Tekstpodstawowy"/>
      </w:pPr>
      <w:r>
        <w:t xml:space="preserve">Przedmiotem opracowania jest projekt wykonawczy dla inwestycji pn.: </w:t>
      </w:r>
    </w:p>
    <w:p w14:paraId="4698D6D9" w14:textId="77777777" w:rsidR="00E0291D" w:rsidRDefault="006961F4">
      <w:pPr>
        <w:pStyle w:val="Tekstpodstawowy"/>
        <w:jc w:val="left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SUBJECT </w:instrText>
      </w:r>
      <w:r>
        <w:rPr>
          <w:b/>
          <w:bCs/>
        </w:rPr>
        <w:fldChar w:fldCharType="separate"/>
      </w:r>
      <w:r>
        <w:rPr>
          <w:b/>
          <w:bCs/>
        </w:rPr>
        <w:t>Przebudowa, rozbudowa i nadbudowa budynku produkcyjnego (hala konfekcji) na terenie Zakładu Orlen OIL w Trzebini.</w:t>
      </w:r>
      <w:r>
        <w:rPr>
          <w:b/>
          <w:bCs/>
        </w:rPr>
        <w:fldChar w:fldCharType="end"/>
      </w:r>
    </w:p>
    <w:p w14:paraId="707724E9" w14:textId="77777777" w:rsidR="00E0291D" w:rsidRDefault="006961F4">
      <w:pPr>
        <w:pStyle w:val="Tekstpodstawowy"/>
        <w:jc w:val="left"/>
        <w:rPr>
          <w:u w:val="single"/>
        </w:rPr>
      </w:pPr>
      <w:r>
        <w:rPr>
          <w:rFonts w:ascii="Liberation Sans Narrow" w:hAnsi="Liberation Sans Narrow"/>
          <w:color w:val="000000"/>
          <w:u w:val="single"/>
        </w:rPr>
        <w:t>Tematem opracowania:</w:t>
      </w:r>
      <w:r>
        <w:rPr>
          <w:rFonts w:ascii="Liberation Sans Narrow" w:hAnsi="Liberation Sans Narrow"/>
          <w:color w:val="000000"/>
        </w:rPr>
        <w:t xml:space="preserve">  </w:t>
      </w:r>
      <w:r>
        <w:rPr>
          <w:rFonts w:ascii="Liberation Sans Narrow" w:hAnsi="Liberation Sans Narrow"/>
          <w:b/>
          <w:bCs/>
          <w:color w:val="000000"/>
        </w:rPr>
        <w:t>Hala Wysokiego Składowania  (WGOT) – remont dachu</w:t>
      </w:r>
    </w:p>
    <w:p w14:paraId="25CFF5EF" w14:textId="77777777" w:rsidR="00E0291D" w:rsidRDefault="00E0291D">
      <w:pPr>
        <w:snapToGrid w:val="0"/>
        <w:rPr>
          <w:rFonts w:ascii="Liberation Sans Narrow" w:hAnsi="Liberation Sans Narrow" w:hint="eastAsia"/>
          <w:color w:val="000000"/>
          <w:sz w:val="28"/>
          <w:szCs w:val="28"/>
          <w:u w:val="single"/>
        </w:rPr>
      </w:pPr>
    </w:p>
    <w:p w14:paraId="361A8BE5" w14:textId="77777777" w:rsidR="00E0291D" w:rsidRDefault="006961F4">
      <w:pPr>
        <w:pStyle w:val="Tekstpodstawowy"/>
      </w:pPr>
      <w:r>
        <w:rPr>
          <w:kern w:val="2"/>
        </w:rPr>
        <w:t xml:space="preserve">Obiekt znajduje się w </w:t>
      </w:r>
      <w:r>
        <w:rPr>
          <w:b/>
          <w:bCs/>
          <w:kern w:val="2"/>
        </w:rPr>
        <w:fldChar w:fldCharType="begin"/>
      </w:r>
      <w:r>
        <w:rPr>
          <w:b/>
          <w:bCs/>
          <w:kern w:val="2"/>
        </w:rPr>
        <w:instrText xml:space="preserve"> DOCPROPERTY "Adres Inwestycji"</w:instrText>
      </w:r>
      <w:r>
        <w:rPr>
          <w:b/>
          <w:bCs/>
          <w:kern w:val="2"/>
        </w:rPr>
        <w:fldChar w:fldCharType="separate"/>
      </w:r>
      <w:r>
        <w:rPr>
          <w:b/>
          <w:bCs/>
          <w:kern w:val="2"/>
        </w:rPr>
        <w:t>32-540 Trzebinia, ul. Dąbrowskiego 10, gm. Trzebinia - miasto, pow. chrzanowski. Dz. nr 120305_4.0014.1987/16</w:t>
      </w:r>
      <w:r>
        <w:rPr>
          <w:b/>
          <w:bCs/>
          <w:kern w:val="2"/>
        </w:rPr>
        <w:fldChar w:fldCharType="end"/>
      </w:r>
    </w:p>
    <w:p w14:paraId="3375A144" w14:textId="77777777" w:rsidR="00E0291D" w:rsidRDefault="006961F4">
      <w:pPr>
        <w:pStyle w:val="Tekstpodstawowy"/>
      </w:pPr>
      <w:r>
        <w:rPr>
          <w:kern w:val="2"/>
        </w:rPr>
        <w:t>Opracowanie  zawiera  rozwiązanie  projektowe instalacji i grzewczo-wentylacyjnej w obrębie hali wysokiego składowania (WGOT).</w:t>
      </w:r>
    </w:p>
    <w:p w14:paraId="42B875B6" w14:textId="77777777" w:rsidR="00E0291D" w:rsidRDefault="006961F4">
      <w:pPr>
        <w:pStyle w:val="Nagwek3"/>
        <w:ind w:left="0" w:firstLine="0"/>
      </w:pPr>
      <w:bookmarkStart w:id="4" w:name="_Toc230005005"/>
      <w:r>
        <w:t>Poziom porównawczy</w:t>
      </w:r>
      <w:bookmarkEnd w:id="4"/>
    </w:p>
    <w:p w14:paraId="39888FF3" w14:textId="77777777" w:rsidR="00E0291D" w:rsidRDefault="006961F4">
      <w:pPr>
        <w:pStyle w:val="Tekstpodstawowy"/>
      </w:pPr>
      <w:r>
        <w:t xml:space="preserve">Poziom porównawczy ±0,00 przyjęto równy z poziomem </w:t>
      </w:r>
      <w:r>
        <w:rPr>
          <w:kern w:val="2"/>
        </w:rPr>
        <w:t>posadzki budynku.</w:t>
      </w:r>
    </w:p>
    <w:p w14:paraId="47072608" w14:textId="77777777" w:rsidR="00E0291D" w:rsidRDefault="006961F4">
      <w:pPr>
        <w:pStyle w:val="Tekstpodstawowy"/>
      </w:pPr>
      <w:r>
        <w:rPr>
          <w:kern w:val="2"/>
        </w:rPr>
        <w:t>Rzędna terenu wokół budynku wynosi:</w:t>
      </w:r>
      <w:r>
        <w:rPr>
          <w:b/>
          <w:bCs/>
          <w:kern w:val="2"/>
        </w:rPr>
        <w:t xml:space="preserve"> 295 m n.p.m.</w:t>
      </w:r>
    </w:p>
    <w:p w14:paraId="784AE90E" w14:textId="77777777" w:rsidR="00E0291D" w:rsidRDefault="006961F4">
      <w:pPr>
        <w:pStyle w:val="Nagwek2"/>
        <w:ind w:left="0" w:firstLine="0"/>
      </w:pPr>
      <w:bookmarkStart w:id="5" w:name="_Toc210599250"/>
      <w:bookmarkStart w:id="6" w:name="_Toc224756645"/>
      <w:bookmarkStart w:id="7" w:name="_Toc230005006"/>
      <w:r>
        <w:t>Dane ogólne</w:t>
      </w:r>
      <w:bookmarkEnd w:id="5"/>
      <w:bookmarkEnd w:id="6"/>
      <w:bookmarkEnd w:id="7"/>
    </w:p>
    <w:p w14:paraId="6CDBAA5B" w14:textId="77777777" w:rsidR="00E0291D" w:rsidRDefault="006961F4">
      <w:pPr>
        <w:pStyle w:val="Tekstpodstawowy"/>
      </w:pPr>
      <w:r>
        <w:t>Parametry powietrza zewnętrznego dla okresu zimy przyjęto wg PN-76/B-03420:</w:t>
      </w:r>
    </w:p>
    <w:p w14:paraId="42235108" w14:textId="77777777" w:rsidR="00E0291D" w:rsidRDefault="006961F4">
      <w:pPr>
        <w:pStyle w:val="Tekstpodstawowy"/>
        <w:tabs>
          <w:tab w:val="left" w:pos="5670"/>
        </w:tabs>
      </w:pPr>
      <w:r>
        <w:t>• strefa klimatyczna</w:t>
      </w:r>
      <w:r>
        <w:tab/>
        <w:t>III</w:t>
      </w:r>
    </w:p>
    <w:p w14:paraId="5FE87001" w14:textId="77777777" w:rsidR="00E0291D" w:rsidRDefault="006961F4">
      <w:pPr>
        <w:pStyle w:val="Tekstpodstawowy"/>
        <w:tabs>
          <w:tab w:val="left" w:pos="5670"/>
        </w:tabs>
      </w:pPr>
      <w:r>
        <w:lastRenderedPageBreak/>
        <w:t>• temperatura zewnętrzna</w:t>
      </w:r>
      <w:r>
        <w:tab/>
      </w:r>
      <w:proofErr w:type="spellStart"/>
      <w:r>
        <w:t>tzz</w:t>
      </w:r>
      <w:proofErr w:type="spellEnd"/>
      <w:r>
        <w:t xml:space="preserve"> = -20˚C</w:t>
      </w:r>
    </w:p>
    <w:p w14:paraId="731DB6DE" w14:textId="77777777" w:rsidR="00E0291D" w:rsidRDefault="006961F4">
      <w:pPr>
        <w:pStyle w:val="Tekstpodstawowy"/>
        <w:tabs>
          <w:tab w:val="left" w:pos="5670"/>
        </w:tabs>
      </w:pPr>
      <w:r>
        <w:t>• wilgotność względna</w:t>
      </w:r>
      <w:r>
        <w:tab/>
      </w:r>
      <w:proofErr w:type="spellStart"/>
      <w:r>
        <w:t>φzl</w:t>
      </w:r>
      <w:proofErr w:type="spellEnd"/>
      <w:r>
        <w:t xml:space="preserve"> = 100%</w:t>
      </w:r>
    </w:p>
    <w:p w14:paraId="55FD610D" w14:textId="77777777" w:rsidR="00E0291D" w:rsidRDefault="006961F4">
      <w:pPr>
        <w:pStyle w:val="Tekstpodstawowy"/>
        <w:tabs>
          <w:tab w:val="left" w:pos="5670"/>
        </w:tabs>
      </w:pPr>
      <w:r>
        <w:t>• zawartość wilgoci</w:t>
      </w:r>
      <w:r>
        <w:tab/>
      </w:r>
      <w:proofErr w:type="spellStart"/>
      <w:r>
        <w:t>xzz</w:t>
      </w:r>
      <w:proofErr w:type="spellEnd"/>
      <w:r>
        <w:t xml:space="preserve"> = 0,8g/kg</w:t>
      </w:r>
    </w:p>
    <w:p w14:paraId="74811A0B" w14:textId="77777777" w:rsidR="00E0291D" w:rsidRDefault="006961F4">
      <w:pPr>
        <w:pStyle w:val="Tekstpodstawowy"/>
        <w:tabs>
          <w:tab w:val="left" w:pos="5670"/>
        </w:tabs>
      </w:pPr>
      <w:r>
        <w:t>• entalpia</w:t>
      </w:r>
      <w:r>
        <w:tab/>
      </w:r>
      <w:proofErr w:type="spellStart"/>
      <w:r>
        <w:t>hzz</w:t>
      </w:r>
      <w:proofErr w:type="spellEnd"/>
      <w:r>
        <w:t xml:space="preserve"> = -18,4kJ/kg</w:t>
      </w:r>
    </w:p>
    <w:p w14:paraId="17D10E89" w14:textId="77777777" w:rsidR="00E0291D" w:rsidRDefault="006961F4">
      <w:pPr>
        <w:pStyle w:val="Tekstpodstawowy"/>
      </w:pPr>
      <w:r>
        <w:t>Temperatury dla okresu zimy w pomieszczeniach przyjęto zgodnie z obowiązującymi rozporządzeniami, normami oraz wytycznymi technologicznymi.</w:t>
      </w:r>
    </w:p>
    <w:p w14:paraId="4A275F08" w14:textId="77777777" w:rsidR="00E0291D" w:rsidRDefault="006961F4">
      <w:pPr>
        <w:pStyle w:val="Nagwek2"/>
        <w:ind w:left="0" w:firstLine="0"/>
      </w:pPr>
      <w:bookmarkStart w:id="8" w:name="_Toc210599251"/>
      <w:bookmarkStart w:id="9" w:name="_Toc224756646"/>
      <w:bookmarkStart w:id="10" w:name="_Toc230005007"/>
      <w:r>
        <w:t>Opis rozwiązań projektowych instalacji grzewczych</w:t>
      </w:r>
      <w:bookmarkEnd w:id="8"/>
      <w:bookmarkEnd w:id="9"/>
      <w:bookmarkEnd w:id="10"/>
    </w:p>
    <w:p w14:paraId="637597C3" w14:textId="77777777" w:rsidR="00E0291D" w:rsidRDefault="006961F4">
      <w:pPr>
        <w:pStyle w:val="Nagwek3"/>
        <w:ind w:left="0" w:firstLine="0"/>
      </w:pPr>
      <w:bookmarkStart w:id="11" w:name="__RefHeading___Toc1711_2706096181"/>
      <w:bookmarkStart w:id="12" w:name="_Toc210599252"/>
      <w:bookmarkStart w:id="13" w:name="_Toc224756647"/>
      <w:bookmarkStart w:id="14" w:name="_Toc230005008"/>
      <w:bookmarkEnd w:id="11"/>
      <w:r>
        <w:t>Wstęp</w:t>
      </w:r>
      <w:bookmarkEnd w:id="12"/>
      <w:bookmarkEnd w:id="13"/>
      <w:bookmarkEnd w:id="14"/>
    </w:p>
    <w:p w14:paraId="314BF639" w14:textId="77777777" w:rsidR="00E0291D" w:rsidRDefault="006961F4">
      <w:pPr>
        <w:pStyle w:val="Tekstpodstawowy"/>
      </w:pPr>
      <w:r>
        <w:t xml:space="preserve">Dla pomieszczenia hali wysokiego składowania  objętych zakresem opracowania przewiduje się ogrzewanie w oparciu o: aparaty grzewczo wentylacyjne oraz nagrzewnice wodne w jednostkach wentylacji </w:t>
      </w:r>
      <w:proofErr w:type="spellStart"/>
      <w:r>
        <w:t>decentralnej</w:t>
      </w:r>
      <w:proofErr w:type="spellEnd"/>
      <w:r>
        <w:t xml:space="preserve"> OXEN firmy FLOWAIR lub równoważne zamienne. </w:t>
      </w:r>
    </w:p>
    <w:p w14:paraId="4A31AF24" w14:textId="77777777" w:rsidR="00E0291D" w:rsidRDefault="006961F4">
      <w:pPr>
        <w:pStyle w:val="Tekstpodstawowy"/>
      </w:pPr>
      <w:r>
        <w:t xml:space="preserve">Pomieszczenia socjalne i sanitarne zlokalizowane przy hali wysokiego składowania oraz przy dokach załadunkowych pozostawia się z ogrzewaniem elektrycznym. </w:t>
      </w:r>
    </w:p>
    <w:p w14:paraId="6F18C806" w14:textId="77777777" w:rsidR="00E0291D" w:rsidRDefault="006961F4">
      <w:pPr>
        <w:pStyle w:val="Tekstpodstawowy"/>
      </w:pPr>
      <w:r>
        <w:t xml:space="preserve">Źródłem ciepła dla projektowanych instalacji grzewczych w hali wysokiego składowania  jest istniejący </w:t>
      </w:r>
      <w:proofErr w:type="spellStart"/>
      <w:r>
        <w:t>podwęzeł</w:t>
      </w:r>
      <w:proofErr w:type="spellEnd"/>
      <w:r>
        <w:t xml:space="preserve"> ciepła zlokalizowany w południowej części hali. Przewiduje się wykorzystanie powyższego </w:t>
      </w:r>
      <w:proofErr w:type="spellStart"/>
      <w:r>
        <w:t>podwęzła</w:t>
      </w:r>
      <w:proofErr w:type="spellEnd"/>
      <w:r>
        <w:t xml:space="preserve"> do czasu realizacji Inwestycji związanej z Przebudową i nadbudową budynku produkcyjnego kiedy to zostanie zaprojektowany </w:t>
      </w:r>
      <w:proofErr w:type="spellStart"/>
      <w:r>
        <w:t>podwęzeł</w:t>
      </w:r>
      <w:proofErr w:type="spellEnd"/>
      <w:r>
        <w:t xml:space="preserve"> obsługujący projektowaną rozbudowę i nadbudowę oraz magazyn wysokiego składowania. Podczas realizacji etapu rozbudowy układ zasilania Aparatów grzewczych i central </w:t>
      </w:r>
      <w:proofErr w:type="spellStart"/>
      <w:r>
        <w:t>Oxen</w:t>
      </w:r>
      <w:proofErr w:type="spellEnd"/>
      <w:r>
        <w:t xml:space="preserve"> przepięty zostanie do nowoprojektowanego węzła. </w:t>
      </w:r>
    </w:p>
    <w:p w14:paraId="24BE871E" w14:textId="77777777" w:rsidR="00E0291D" w:rsidRDefault="006961F4">
      <w:pPr>
        <w:pStyle w:val="Nagwek3"/>
        <w:ind w:left="0" w:firstLine="0"/>
      </w:pPr>
      <w:bookmarkStart w:id="15" w:name="_Toc493437662"/>
      <w:bookmarkStart w:id="16" w:name="_Toc473017917"/>
      <w:bookmarkStart w:id="17" w:name="_Toc210599253"/>
      <w:bookmarkStart w:id="18" w:name="_Toc224756648"/>
      <w:bookmarkStart w:id="19" w:name="_Toc230005009"/>
      <w:r>
        <w:t>Obiegi</w:t>
      </w:r>
      <w:bookmarkEnd w:id="15"/>
      <w:bookmarkEnd w:id="16"/>
      <w:r>
        <w:t xml:space="preserve"> </w:t>
      </w:r>
      <w:bookmarkStart w:id="20" w:name="_Toc493437665"/>
      <w:r>
        <w:t>grzewcze</w:t>
      </w:r>
      <w:bookmarkEnd w:id="17"/>
      <w:bookmarkEnd w:id="18"/>
      <w:bookmarkEnd w:id="19"/>
      <w:bookmarkEnd w:id="20"/>
      <w:r>
        <w:t xml:space="preserve"> </w:t>
      </w:r>
    </w:p>
    <w:p w14:paraId="3C5243F8" w14:textId="77777777" w:rsidR="00E0291D" w:rsidRDefault="006961F4">
      <w:pPr>
        <w:pStyle w:val="Tekstpodstawowy"/>
      </w:pPr>
      <w:r>
        <w:t xml:space="preserve">W magazynie wysokiego składowania zakłada się 16stC. Wymagana moc grzewcza dla pomieszczenia wynosi </w:t>
      </w:r>
      <w:r>
        <w:rPr>
          <w:b/>
          <w:bCs/>
        </w:rPr>
        <w:t>135,7kW.</w:t>
      </w:r>
      <w:r>
        <w:t xml:space="preserve"> </w:t>
      </w:r>
    </w:p>
    <w:p w14:paraId="3B06522B" w14:textId="77777777" w:rsidR="00E0291D" w:rsidRDefault="006961F4">
      <w:pPr>
        <w:pStyle w:val="Tekstpodstawowy"/>
      </w:pPr>
      <w:r>
        <w:t>Współczynniki przenikania ciepła ,,U’’ dla przegród budowlanych przyjęto zgodnie w załącznikiem nr 2 do Rozporządzenia Ministra Infrastruktury z dn. 12.04.2002r z późniejszymi zmianami  (współczynniki przenikania ciepła ,, U’’ obowiązujące od 1 stycznia 2017 r.)</w:t>
      </w:r>
    </w:p>
    <w:p w14:paraId="7C8B03A0" w14:textId="77777777" w:rsidR="00E0291D" w:rsidRDefault="006961F4">
      <w:pPr>
        <w:pStyle w:val="Tekstpodstawowy"/>
      </w:pPr>
      <w:r>
        <w:t xml:space="preserve">Obliczenia projektowanego obciążenia cieplnego pomieszczeń dokonano na podstawie PN-EN 12831. </w:t>
      </w:r>
    </w:p>
    <w:p w14:paraId="7C170051" w14:textId="77777777" w:rsidR="00E0291D" w:rsidRDefault="006961F4">
      <w:pPr>
        <w:pStyle w:val="Tekstpodstawowy"/>
      </w:pPr>
      <w:r>
        <w:t>Zestawienie obliczeniowych strat ciepła dla poszczególnych pomieszczeń zamieszczono w załączniku nr 1 do dokumentacji.</w:t>
      </w:r>
    </w:p>
    <w:p w14:paraId="1974128C" w14:textId="77777777" w:rsidR="00E0291D" w:rsidRDefault="006961F4">
      <w:pPr>
        <w:pStyle w:val="Tekstpodstawowy"/>
        <w:rPr>
          <w:u w:val="single"/>
        </w:rPr>
      </w:pPr>
      <w:r>
        <w:rPr>
          <w:u w:val="single"/>
        </w:rPr>
        <w:t xml:space="preserve">Projektuje się następujące obiegi grzewcze:  </w:t>
      </w:r>
    </w:p>
    <w:p w14:paraId="14F846B9" w14:textId="77777777" w:rsidR="00E0291D" w:rsidRDefault="006961F4">
      <w:pPr>
        <w:pStyle w:val="Tekstpodstawowy"/>
        <w:numPr>
          <w:ilvl w:val="0"/>
          <w:numId w:val="7"/>
        </w:numPr>
      </w:pPr>
      <w:r>
        <w:t xml:space="preserve">Obieg technologiczny Aparatów grzewczo wentylacyjnych o parametrach 70/50˚C </w:t>
      </w:r>
    </w:p>
    <w:p w14:paraId="13BDF416" w14:textId="77777777" w:rsidR="00E0291D" w:rsidRDefault="006961F4">
      <w:pPr>
        <w:pStyle w:val="Tekstpodstawowy"/>
        <w:numPr>
          <w:ilvl w:val="0"/>
          <w:numId w:val="7"/>
        </w:numPr>
      </w:pPr>
      <w:r>
        <w:t xml:space="preserve">Obieg technologiczny zasilania w ciepło Central wentylacyjnych OXEN o parametrach 70/50˚C </w:t>
      </w:r>
    </w:p>
    <w:p w14:paraId="0BF03692" w14:textId="77777777" w:rsidR="00C2603D" w:rsidRDefault="00C2603D" w:rsidP="00C2603D">
      <w:pPr>
        <w:pStyle w:val="Tekstpodstawowy"/>
      </w:pPr>
    </w:p>
    <w:p w14:paraId="1C9EE6EB" w14:textId="371E0FD9" w:rsidR="00C2603D" w:rsidRDefault="00C2603D" w:rsidP="00C2603D">
      <w:pPr>
        <w:pStyle w:val="Nagwek3"/>
      </w:pPr>
      <w:bookmarkStart w:id="21" w:name="_Toc230005010"/>
      <w:r>
        <w:t>Instalacja grzewcza w pom. administracyjnych w budynku doków rozładunkowych</w:t>
      </w:r>
      <w:bookmarkEnd w:id="21"/>
    </w:p>
    <w:p w14:paraId="479B23CE" w14:textId="119E8E7F" w:rsidR="00C2603D" w:rsidRPr="001A496A" w:rsidRDefault="00C2603D" w:rsidP="00C2603D">
      <w:pPr>
        <w:tabs>
          <w:tab w:val="left" w:pos="426"/>
        </w:tabs>
        <w:jc w:val="both"/>
        <w:rPr>
          <w:rFonts w:ascii="Arial Narrow" w:hAnsi="Arial Narrow"/>
        </w:rPr>
      </w:pPr>
      <w:bookmarkStart w:id="22" w:name="_Toc43547956"/>
      <w:r>
        <w:rPr>
          <w:rFonts w:ascii="Arial Narrow" w:hAnsi="Arial Narrow"/>
        </w:rPr>
        <w:t>W zespole pomieszczeń administracyjnych w budynku doków rozładunkowych</w:t>
      </w:r>
      <w:r w:rsidRPr="001A496A">
        <w:rPr>
          <w:rFonts w:ascii="Arial Narrow" w:hAnsi="Arial Narrow"/>
        </w:rPr>
        <w:t xml:space="preserve"> projektuje się instalację centralnego ogrzewania za pomocą grzejników </w:t>
      </w:r>
      <w:r w:rsidR="00601DB3">
        <w:rPr>
          <w:rFonts w:ascii="Arial Narrow" w:hAnsi="Arial Narrow"/>
        </w:rPr>
        <w:t>płytowych</w:t>
      </w:r>
      <w:r w:rsidRPr="001A496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zasilanych z pompy ciepła powietrze-woda </w:t>
      </w:r>
      <w:proofErr w:type="spellStart"/>
      <w:r>
        <w:rPr>
          <w:rFonts w:ascii="Arial Narrow" w:hAnsi="Arial Narrow"/>
        </w:rPr>
        <w:t>Daikin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Altherma</w:t>
      </w:r>
      <w:proofErr w:type="spellEnd"/>
      <w:r>
        <w:rPr>
          <w:rFonts w:ascii="Arial Narrow" w:hAnsi="Arial Narrow"/>
        </w:rPr>
        <w:t xml:space="preserve"> 3 o mocy grzewczej 4kW lub innej zamiennej o równoważnych parametrach. Wewnętrzna jednostka pompy ciepła zlokalizowana w pomieszczeniu umywalni – zgodnie z częścią rysunkową (rys. S-05). </w:t>
      </w:r>
      <w:r w:rsidRPr="001A496A">
        <w:rPr>
          <w:rFonts w:ascii="Arial Narrow" w:hAnsi="Arial Narrow"/>
        </w:rPr>
        <w:t>.</w:t>
      </w:r>
    </w:p>
    <w:p w14:paraId="6050B8FF" w14:textId="53B76B33" w:rsidR="00C2603D" w:rsidRDefault="00C2603D" w:rsidP="001D7FBC">
      <w:pPr>
        <w:tabs>
          <w:tab w:val="left" w:pos="426"/>
        </w:tabs>
        <w:jc w:val="both"/>
        <w:rPr>
          <w:rFonts w:ascii="Arial Narrow" w:hAnsi="Arial Narrow"/>
        </w:rPr>
      </w:pPr>
      <w:r w:rsidRPr="001A496A">
        <w:rPr>
          <w:rFonts w:ascii="Arial Narrow" w:hAnsi="Arial Narrow"/>
        </w:rPr>
        <w:t xml:space="preserve">Instalację centralnego ogrzewania projektuje się jako dwururową, wodną pompową z wymuszonym obiegiem czynnika grzewczego. Przepływ czynnika w instalacji zapewnia pompa obiegowa ze zmienną prędkością obrotową. Główne przewody tranzytowe prowadzić w zabudowie estetycznej oraz </w:t>
      </w:r>
      <w:r w:rsidRPr="001A496A">
        <w:rPr>
          <w:rFonts w:ascii="Arial Narrow" w:hAnsi="Arial Narrow"/>
        </w:rPr>
        <w:br/>
      </w:r>
      <w:r w:rsidRPr="001A496A">
        <w:rPr>
          <w:rFonts w:ascii="Arial Narrow" w:hAnsi="Arial Narrow"/>
        </w:rPr>
        <w:lastRenderedPageBreak/>
        <w:t>w bruzdach ściennych i pod posadzką. Rurociągi prowadzone w posadzce winny mieć przykrycie wylewką min. 4 cm. Rury układać zgodnie z wymaganiami Producenta. Piony prowadzić w bruzdach ściennych 14x14 cm, krytych płytami gipsowo-kartonowymi ognioodpornymi.</w:t>
      </w:r>
      <w:bookmarkEnd w:id="22"/>
    </w:p>
    <w:p w14:paraId="432A5D08" w14:textId="77777777" w:rsidR="001D7FBC" w:rsidRPr="001D7FBC" w:rsidRDefault="001D7FBC" w:rsidP="001D7FBC">
      <w:pPr>
        <w:tabs>
          <w:tab w:val="left" w:pos="426"/>
        </w:tabs>
        <w:jc w:val="both"/>
        <w:rPr>
          <w:rFonts w:ascii="Arial Narrow" w:hAnsi="Arial Narrow"/>
        </w:rPr>
      </w:pPr>
    </w:p>
    <w:p w14:paraId="4ABE0F01" w14:textId="156159BB" w:rsidR="001D7FBC" w:rsidRPr="001D7FBC" w:rsidRDefault="001D7FBC" w:rsidP="001D7FBC">
      <w:pPr>
        <w:pStyle w:val="Tekstpodstawowy"/>
        <w:ind w:left="0" w:firstLine="0"/>
        <w:rPr>
          <w:u w:val="single"/>
        </w:rPr>
      </w:pPr>
      <w:r w:rsidRPr="001D7FBC">
        <w:rPr>
          <w:u w:val="single"/>
        </w:rPr>
        <w:t>Materiał:</w:t>
      </w:r>
    </w:p>
    <w:p w14:paraId="57518B60" w14:textId="77777777" w:rsidR="001D7FBC" w:rsidRDefault="001D7FBC" w:rsidP="001D7FBC">
      <w:pPr>
        <w:pStyle w:val="Tekstpodstawowy"/>
        <w:ind w:left="0" w:firstLine="0"/>
      </w:pPr>
      <w:r>
        <w:rPr>
          <w:rFonts w:cs="Arial"/>
        </w:rPr>
        <w:t xml:space="preserve">Obieg grzewczy w hali wysokiego składowania  projektuje się </w:t>
      </w:r>
      <w:r>
        <w:t xml:space="preserve">z rur tworzywowych wielowarstwowych PE-RT/AL/PE-RT (PE-RT - spoiwo - aluminium bez szwu - spoiwo - PE-RT) z umieszczoną po środku rurą aluminiową bezszwową – wykonaną w sposób ciągły w zakresie średnic 16x2,0mm; 20x2.25mm; 25x2.5mm; 32x3.0mm w zwojach i sztangach oraz rury 40x4.0mm i 50x4,5mm PE-RT/AL/PE-RT (PE-RT - spoiwo - aluminium zgrzewane w sposób ciągły - spoiwo - PE-RT). </w:t>
      </w:r>
    </w:p>
    <w:p w14:paraId="6E5CC59A" w14:textId="77777777" w:rsidR="001D7FBC" w:rsidRDefault="001D7FBC" w:rsidP="001D7FBC">
      <w:pPr>
        <w:pStyle w:val="Tekstpodstawowy"/>
        <w:ind w:left="0" w:firstLine="0"/>
      </w:pPr>
      <w:r>
        <w:t>Do łączenia stosować kształtki systemowe, zaprasowywane.</w:t>
      </w:r>
    </w:p>
    <w:p w14:paraId="78159C14" w14:textId="77777777" w:rsidR="001D7FBC" w:rsidRDefault="001D7FBC" w:rsidP="001D7FBC">
      <w:pPr>
        <w:pStyle w:val="Tekstpodstawowy"/>
        <w:ind w:left="0" w:firstLine="0"/>
      </w:pPr>
      <w:r>
        <w:t xml:space="preserve">Przewody poziome i pionowe prowadzone na wierzchu ścian wykonać w sztangach montowane na zawiesiach montowanych do stropu lub do ścian. </w:t>
      </w:r>
    </w:p>
    <w:p w14:paraId="29A42CF6" w14:textId="6FDB862D" w:rsidR="001D7FBC" w:rsidRPr="00C2603D" w:rsidRDefault="001D7FBC" w:rsidP="001D7FBC">
      <w:pPr>
        <w:pStyle w:val="Tekstpodstawowy"/>
        <w:ind w:left="0" w:firstLine="0"/>
      </w:pPr>
      <w:r>
        <w:t>Przed włączeniem do eksploatacji instalację poddać próbie ciśnieniowej na zimno oraz rozruchowi na gorąco. Po uzyskaniu pozytywnych prób na szczelność instalacji można przystąpić do maskowania przewodów rurowych. Maskowanie instalacji w stanie napełnienia i pod ciśnieniem.</w:t>
      </w:r>
    </w:p>
    <w:p w14:paraId="7949B167" w14:textId="77777777" w:rsidR="00E0291D" w:rsidRDefault="006961F4">
      <w:pPr>
        <w:pStyle w:val="Nagwek3"/>
        <w:ind w:left="0" w:firstLine="0"/>
      </w:pPr>
      <w:bookmarkStart w:id="23" w:name="_Toc224756649"/>
      <w:bookmarkStart w:id="24" w:name="_Toc230005011"/>
      <w:r>
        <w:t>Demontaże</w:t>
      </w:r>
      <w:bookmarkEnd w:id="23"/>
      <w:bookmarkEnd w:id="24"/>
      <w:r>
        <w:t xml:space="preserve"> </w:t>
      </w:r>
    </w:p>
    <w:p w14:paraId="1B27AC37" w14:textId="77777777" w:rsidR="00E0291D" w:rsidRDefault="006961F4">
      <w:pPr>
        <w:pStyle w:val="Tekstpodstawowy"/>
      </w:pPr>
      <w:r>
        <w:t xml:space="preserve">Przed realizacją projektowanych  instalacji ciepła technologicznego i instalacji wentylacji należy zdemontować uprzednio istniejącą instalację CO , CT i układów wentylacji z lokalizowanych w hali wysokiego składowania. </w:t>
      </w:r>
    </w:p>
    <w:p w14:paraId="7216C2D6" w14:textId="67B5615F" w:rsidR="00E0291D" w:rsidRDefault="006961F4" w:rsidP="001D7FBC">
      <w:pPr>
        <w:pStyle w:val="Nagwek3"/>
        <w:ind w:left="0" w:firstLine="0"/>
      </w:pPr>
      <w:bookmarkStart w:id="25" w:name="_Toc444641529"/>
      <w:bookmarkStart w:id="26" w:name="_Toc445663020"/>
      <w:bookmarkStart w:id="27" w:name="_Toc473017919"/>
      <w:bookmarkStart w:id="28" w:name="_Toc493437664"/>
      <w:bookmarkStart w:id="29" w:name="_Toc210599255"/>
      <w:bookmarkStart w:id="30" w:name="_Toc224756650"/>
      <w:bookmarkStart w:id="31" w:name="_Toc230005012"/>
      <w:r>
        <w:t>Wykonanie instalacji</w:t>
      </w:r>
      <w:bookmarkStart w:id="32" w:name="_Toc445663023"/>
      <w:bookmarkStart w:id="33" w:name="_Toc473017921"/>
      <w:bookmarkEnd w:id="25"/>
      <w:bookmarkEnd w:id="26"/>
      <w:bookmarkEnd w:id="27"/>
      <w:bookmarkEnd w:id="28"/>
      <w:bookmarkEnd w:id="29"/>
      <w:bookmarkEnd w:id="30"/>
      <w:bookmarkEnd w:id="31"/>
    </w:p>
    <w:p w14:paraId="6E3D91C9" w14:textId="77777777" w:rsidR="00E0291D" w:rsidRDefault="006961F4">
      <w:pPr>
        <w:pStyle w:val="Tekstpodstawowy"/>
        <w:rPr>
          <w:u w:val="single"/>
        </w:rPr>
      </w:pPr>
      <w:r>
        <w:rPr>
          <w:u w:val="single"/>
        </w:rPr>
        <w:t>Armatura</w:t>
      </w:r>
      <w:bookmarkEnd w:id="32"/>
      <w:bookmarkEnd w:id="33"/>
    </w:p>
    <w:p w14:paraId="4B0ECA93" w14:textId="77777777" w:rsidR="00E0291D" w:rsidRDefault="006961F4">
      <w:pPr>
        <w:pStyle w:val="Tekstpodstawowy"/>
      </w:pPr>
      <w:r>
        <w:t xml:space="preserve">Projektuje się armaturę odcinającą gwintowaną dla wielkości średnic </w:t>
      </w:r>
      <w:proofErr w:type="spellStart"/>
      <w:r>
        <w:t>dn</w:t>
      </w:r>
      <w:proofErr w:type="spellEnd"/>
      <w:r>
        <w:t xml:space="preserve"> 50, natomiast dla wielkości średnic powyżej </w:t>
      </w:r>
      <w:proofErr w:type="spellStart"/>
      <w:r>
        <w:t>dn</w:t>
      </w:r>
      <w:proofErr w:type="spellEnd"/>
      <w:r>
        <w:t xml:space="preserve"> 50 projektuje się armaturę o połączeniach kołnierzowych. Lokalizacje powyższej armatury pokazano na rzutach w niniejszej dokumentacji. Szczegółowe parametry techniczne armatury zamieszczono w Wykazie urządzeń i armatury załączonym do dokumentacji. </w:t>
      </w:r>
    </w:p>
    <w:p w14:paraId="117E3B4D" w14:textId="77777777" w:rsidR="00E0291D" w:rsidRDefault="006961F4">
      <w:pPr>
        <w:pStyle w:val="Tekstpodstawowy"/>
        <w:rPr>
          <w:u w:val="single"/>
        </w:rPr>
      </w:pPr>
      <w:r>
        <w:rPr>
          <w:u w:val="single"/>
        </w:rPr>
        <w:t>Napełnianie instalacji i próba ciśnieniowa.</w:t>
      </w:r>
    </w:p>
    <w:p w14:paraId="32B5C0E8" w14:textId="77777777" w:rsidR="00E0291D" w:rsidRDefault="006961F4">
      <w:pPr>
        <w:pStyle w:val="Tekstpodstawowy"/>
      </w:pPr>
      <w:r>
        <w:t xml:space="preserve">Po ułożeniu wężownic, a przed zabetonowaniem należy przeprowadzić próbę szczelności przy ciśnieniu  minimalnym próbnym = ciśnienie robocze + 0,2 </w:t>
      </w:r>
      <w:proofErr w:type="spellStart"/>
      <w:r>
        <w:t>MPa</w:t>
      </w:r>
      <w:proofErr w:type="spellEnd"/>
      <w:r>
        <w:t xml:space="preserve"> nie mniej niż 0,4MPa w ciągu 24 h.</w:t>
      </w:r>
    </w:p>
    <w:p w14:paraId="01B64626" w14:textId="77777777" w:rsidR="00E0291D" w:rsidRDefault="006961F4">
      <w:pPr>
        <w:pStyle w:val="Tekstpodstawowy"/>
      </w:pPr>
      <w:r>
        <w:t xml:space="preserve">Całość robót powinna być zgodna z </w:t>
      </w:r>
      <w:proofErr w:type="spellStart"/>
      <w:r>
        <w:t>WTWiORBM</w:t>
      </w:r>
      <w:proofErr w:type="spellEnd"/>
      <w:r>
        <w:t xml:space="preserve"> Tom II Instalacje sanitarne</w:t>
      </w:r>
      <w:r>
        <w:br/>
        <w:t>i przemysłowe. Przed przekazaniem do eksploatacji, instalację c.o. należy dokładnie wyregulować.</w:t>
      </w:r>
    </w:p>
    <w:p w14:paraId="48ADC651" w14:textId="77777777" w:rsidR="00E0291D" w:rsidRDefault="006961F4">
      <w:pPr>
        <w:pStyle w:val="Nagwek3"/>
        <w:ind w:left="0" w:firstLine="0"/>
      </w:pPr>
      <w:bookmarkStart w:id="34" w:name="_Toc210599256"/>
      <w:bookmarkStart w:id="35" w:name="_Toc224756651"/>
      <w:bookmarkStart w:id="36" w:name="_Toc493437668"/>
      <w:bookmarkStart w:id="37" w:name="_Toc230005013"/>
      <w:r>
        <w:t>Instalacja ciepła technologicznego</w:t>
      </w:r>
      <w:bookmarkEnd w:id="34"/>
      <w:bookmarkEnd w:id="35"/>
      <w:bookmarkEnd w:id="36"/>
      <w:bookmarkEnd w:id="37"/>
    </w:p>
    <w:p w14:paraId="4D9DF934" w14:textId="77777777" w:rsidR="00E0291D" w:rsidRDefault="006961F4">
      <w:pPr>
        <w:pStyle w:val="Tekstpodstawowy"/>
      </w:pPr>
      <w:bookmarkStart w:id="38" w:name="_Toc473017924"/>
      <w:bookmarkEnd w:id="38"/>
      <w:r>
        <w:t>Projektuje się instalację ciepła technologicznego zasilającą w ciepło:</w:t>
      </w:r>
    </w:p>
    <w:p w14:paraId="406E2053" w14:textId="77777777" w:rsidR="00E0291D" w:rsidRDefault="006961F4">
      <w:pPr>
        <w:pStyle w:val="Tekstpodstawowy"/>
        <w:numPr>
          <w:ilvl w:val="0"/>
          <w:numId w:val="8"/>
        </w:numPr>
      </w:pPr>
      <w:r>
        <w:t xml:space="preserve">nagrzewnicę wodne w jednostkach </w:t>
      </w:r>
      <w:proofErr w:type="spellStart"/>
      <w:r>
        <w:t>decentralnych</w:t>
      </w:r>
      <w:proofErr w:type="spellEnd"/>
      <w:r>
        <w:t xml:space="preserve"> OXEN</w:t>
      </w:r>
    </w:p>
    <w:p w14:paraId="5BDAE139" w14:textId="77777777" w:rsidR="00E0291D" w:rsidRDefault="006961F4">
      <w:pPr>
        <w:pStyle w:val="Tekstpodstawowy"/>
        <w:numPr>
          <w:ilvl w:val="0"/>
          <w:numId w:val="8"/>
        </w:numPr>
      </w:pPr>
      <w:r>
        <w:t xml:space="preserve">nagrzewnice wodne w aparatach grzewczych AGW </w:t>
      </w:r>
    </w:p>
    <w:p w14:paraId="76FF3613" w14:textId="77777777" w:rsidR="00E0291D" w:rsidRDefault="006961F4">
      <w:pPr>
        <w:pStyle w:val="Tekstpodstawowy"/>
      </w:pPr>
      <w:bookmarkStart w:id="39" w:name="_Toc473017925"/>
      <w:bookmarkStart w:id="40" w:name="_Toc423013557"/>
      <w:bookmarkEnd w:id="39"/>
      <w:bookmarkEnd w:id="40"/>
      <w:r>
        <w:t xml:space="preserve">Instalację ciepła technologicznego AGW projektuje się jako instalację </w:t>
      </w:r>
      <w:proofErr w:type="spellStart"/>
      <w:r>
        <w:t>zmienno</w:t>
      </w:r>
      <w:proofErr w:type="spellEnd"/>
      <w:r>
        <w:t xml:space="preserve"> - przepływową. Instalację ciepła technologicznego dla central OXEN projektuje się jako instalację </w:t>
      </w:r>
      <w:proofErr w:type="spellStart"/>
      <w:r>
        <w:t>stałoprzepływową</w:t>
      </w:r>
      <w:proofErr w:type="spellEnd"/>
      <w:r>
        <w:t xml:space="preserve">.  </w:t>
      </w:r>
    </w:p>
    <w:p w14:paraId="37CA6619" w14:textId="77777777" w:rsidR="00E0291D" w:rsidRDefault="006961F4">
      <w:pPr>
        <w:pStyle w:val="Tekstpodstawowy"/>
      </w:pPr>
      <w:r>
        <w:t xml:space="preserve">Regulacja przepływów na obiegach instalacji grzewczych zasilających nagrzewnice wodne odbywać się będzie przy pomocy automatycznych regulatorów różnicy ciśnienia (montowanych na powrocie) oraz zawrotów odcinających z możliwością podpięcia rurki impulsowej dającej sygnał dla regulatora różnicy ciśnienia (montowanych na zasilaniu). </w:t>
      </w:r>
    </w:p>
    <w:p w14:paraId="6ABB95D6" w14:textId="77777777" w:rsidR="00E0291D" w:rsidRDefault="006961F4">
      <w:pPr>
        <w:pStyle w:val="Tekstpodstawowy"/>
      </w:pPr>
      <w:r>
        <w:lastRenderedPageBreak/>
        <w:t>Regulatory różnicy ciśnienia, umożliwiają odcięcie obiegu, pomiar spadku ciśnienia, napełnienia i opróżnienia instalacji oraz utrzymuje stałą różnicę ciśnienia w zadanym zakresie.</w:t>
      </w:r>
    </w:p>
    <w:p w14:paraId="39701AE5" w14:textId="77777777" w:rsidR="00E0291D" w:rsidRDefault="006961F4">
      <w:pPr>
        <w:pStyle w:val="Tekstpodstawowy"/>
        <w:rPr>
          <w:u w:val="single"/>
        </w:rPr>
      </w:pPr>
      <w:bookmarkStart w:id="41" w:name="_Toc473017926"/>
      <w:r>
        <w:rPr>
          <w:u w:val="single"/>
        </w:rPr>
        <w:t>Materiał instalacji</w:t>
      </w:r>
      <w:bookmarkEnd w:id="41"/>
    </w:p>
    <w:p w14:paraId="037499AD" w14:textId="6A5904A1" w:rsidR="00573F58" w:rsidRDefault="00573F58">
      <w:pPr>
        <w:pStyle w:val="Tekstpodstawowy"/>
      </w:pPr>
      <w:r>
        <w:rPr>
          <w:rFonts w:cs="Calibri"/>
        </w:rPr>
        <w:t xml:space="preserve">Instalację </w:t>
      </w:r>
      <w:r w:rsidRPr="00993E6C">
        <w:rPr>
          <w:rFonts w:cs="Calibri"/>
        </w:rPr>
        <w:t xml:space="preserve">projektuje się z rur </w:t>
      </w:r>
      <w:r w:rsidRPr="00993E6C">
        <w:t xml:space="preserve">stalowych cienkościennych, ze szwem (stal niskowęglowa </w:t>
      </w:r>
      <w:proofErr w:type="spellStart"/>
      <w:r w:rsidRPr="00993E6C">
        <w:t>RSt</w:t>
      </w:r>
      <w:proofErr w:type="spellEnd"/>
      <w:r w:rsidRPr="00993E6C">
        <w:t xml:space="preserve"> 34-2) zewnętrznie galwanicznie ocynkowana oraz dodatkowo zabezpieczona pasywną warstwą chromu </w:t>
      </w:r>
      <w:r>
        <w:t xml:space="preserve">np.: </w:t>
      </w:r>
      <w:r w:rsidRPr="00993E6C">
        <w:t xml:space="preserve">systemu </w:t>
      </w:r>
      <w:r w:rsidRPr="00993E6C">
        <w:rPr>
          <w:bCs/>
        </w:rPr>
        <w:t>KAN-</w:t>
      </w:r>
      <w:proofErr w:type="spellStart"/>
      <w:r w:rsidRPr="00993E6C">
        <w:rPr>
          <w:bCs/>
        </w:rPr>
        <w:t>therm</w:t>
      </w:r>
      <w:proofErr w:type="spellEnd"/>
      <w:r w:rsidRPr="00993E6C">
        <w:t xml:space="preserve"> lub innego, równoważnego o takich samych parametrach. Połączenia wykonać za pomocą systemowych złączek stalowych z wymienną uszczelką z kauczuku etylowo – propylenowego (EPDM) oraz pozwalającą na wykrycie połączeń niezaprasowanych poprzez tzw. kontrolowany wyciek przy ciśnieniu 1,5bar. </w:t>
      </w:r>
    </w:p>
    <w:p w14:paraId="4FF0B93D" w14:textId="05D2CFA5" w:rsidR="00E0291D" w:rsidRDefault="006961F4">
      <w:pPr>
        <w:pStyle w:val="Tekstpodstawowy"/>
      </w:pPr>
      <w:r>
        <w:t>Przed włączeniem do eksploatacji instalację poddać próbie ciśnieniowej na zimno oraz rozruchowi na gorąco. Po uzyskaniu pozytywnych prób na szczelność instalacji można przystąpić do maskowania przewodów rurowych. Maskowanie instalacji w stanie napełnienia i pod ciśnieniem.</w:t>
      </w:r>
    </w:p>
    <w:p w14:paraId="60FF36D2" w14:textId="77777777" w:rsidR="00E0291D" w:rsidRDefault="006961F4">
      <w:pPr>
        <w:pStyle w:val="Tekstpodstawowy"/>
        <w:rPr>
          <w:u w:val="single"/>
        </w:rPr>
      </w:pPr>
      <w:r>
        <w:rPr>
          <w:u w:val="single"/>
        </w:rPr>
        <w:t>Izolacja</w:t>
      </w:r>
    </w:p>
    <w:p w14:paraId="39E6F214" w14:textId="77777777" w:rsidR="00E0291D" w:rsidRDefault="006961F4">
      <w:pPr>
        <w:pStyle w:val="Tekstpodstawowy"/>
      </w:pPr>
      <w:r>
        <w:t>Przewody należy zaizolować na całej długości izolacją termiczną wykonaną z kauczuku syntetycznego o grubości zgodniej z Dz. U. z 2002 r. Nr 75 poz. 690 z późniejszymi zmianami z dnia 14.06.2009r.,</w:t>
      </w:r>
    </w:p>
    <w:p w14:paraId="6BE1B04C" w14:textId="77777777" w:rsidR="00E0291D" w:rsidRDefault="006961F4">
      <w:pPr>
        <w:pStyle w:val="Tekstpodstawowy"/>
      </w:pPr>
      <w:r>
        <w:t xml:space="preserve">Dla podwieszania i mocowania poziomego lub pionowego przebiegu rurociągów instalacyjnych użyć zamocowania systemowe z izolacją akustyczną. Rozstaw podpór i punktów stałych należy wykonać zgodnie z zaleceniami producenta przewodów. </w:t>
      </w:r>
    </w:p>
    <w:p w14:paraId="4C3534F1" w14:textId="77777777" w:rsidR="00E0291D" w:rsidRDefault="006961F4">
      <w:pPr>
        <w:pStyle w:val="Tekstpodstawowy"/>
        <w:rPr>
          <w:u w:val="single"/>
        </w:rPr>
      </w:pPr>
      <w:r>
        <w:rPr>
          <w:u w:val="single"/>
        </w:rPr>
        <w:t>Armatura</w:t>
      </w:r>
    </w:p>
    <w:p w14:paraId="303CD998" w14:textId="77777777" w:rsidR="00E0291D" w:rsidRDefault="006961F4">
      <w:pPr>
        <w:pStyle w:val="Tekstpodstawowy"/>
      </w:pPr>
      <w:r>
        <w:t>Na instalacji projektuje się armaturę odcinającą o połączeniach gwintowanych dla wielkości średnic do DN50.</w:t>
      </w:r>
    </w:p>
    <w:p w14:paraId="2974601B" w14:textId="77777777" w:rsidR="00E0291D" w:rsidRDefault="006961F4">
      <w:pPr>
        <w:pStyle w:val="Tekstpodstawowy"/>
        <w:rPr>
          <w:u w:val="single"/>
        </w:rPr>
      </w:pPr>
      <w:r>
        <w:rPr>
          <w:u w:val="single"/>
        </w:rPr>
        <w:t xml:space="preserve">Przejścia </w:t>
      </w:r>
      <w:proofErr w:type="spellStart"/>
      <w:r>
        <w:rPr>
          <w:u w:val="single"/>
        </w:rPr>
        <w:t>ppoż</w:t>
      </w:r>
      <w:proofErr w:type="spellEnd"/>
    </w:p>
    <w:p w14:paraId="7097B503" w14:textId="77777777" w:rsidR="00E0291D" w:rsidRDefault="006961F4">
      <w:pPr>
        <w:pStyle w:val="Tekstpodstawowy"/>
      </w:pPr>
      <w:r>
        <w:t>Przewody instalacji grzewczej przy przejściach przez przegrody poziome i pionowe będą prowadzone w tulejach ochronnych o dwie dymensje większych niż prowadzony przewód w izolacji.</w:t>
      </w:r>
    </w:p>
    <w:p w14:paraId="07081FB1" w14:textId="77777777" w:rsidR="00E0291D" w:rsidRDefault="006961F4">
      <w:pPr>
        <w:pStyle w:val="Tekstpodstawowy"/>
      </w:pPr>
      <w:r>
        <w:t>Przejścia rur przez ściany, stropy i elementy oddzielenia przeciwpożarowego należy zabezpieczyć ogniowo masą lub opaską o odporności ogniowej równej odporności ogniowej przegrody.</w:t>
      </w:r>
    </w:p>
    <w:p w14:paraId="5DB4767B" w14:textId="77777777" w:rsidR="00E0291D" w:rsidRDefault="006961F4">
      <w:pPr>
        <w:pStyle w:val="Nagwek3"/>
        <w:ind w:left="0" w:firstLine="0"/>
      </w:pPr>
      <w:bookmarkStart w:id="42" w:name="_Toc210599260"/>
      <w:bookmarkStart w:id="43" w:name="_Toc493437672"/>
      <w:bookmarkStart w:id="44" w:name="_Toc224756652"/>
      <w:bookmarkStart w:id="45" w:name="_Toc230005014"/>
      <w:r>
        <w:t xml:space="preserve">Wentylacja </w:t>
      </w:r>
      <w:bookmarkEnd w:id="42"/>
      <w:bookmarkEnd w:id="43"/>
      <w:r>
        <w:t>hali wysokiego składowania</w:t>
      </w:r>
      <w:bookmarkEnd w:id="44"/>
      <w:bookmarkEnd w:id="45"/>
      <w:r>
        <w:t xml:space="preserve"> </w:t>
      </w:r>
    </w:p>
    <w:p w14:paraId="6F323AD3" w14:textId="77777777" w:rsidR="00E0291D" w:rsidRDefault="006961F4">
      <w:pPr>
        <w:pStyle w:val="Tekstpodstawowy"/>
      </w:pPr>
      <w:r>
        <w:t xml:space="preserve">Dla zapewnienia wentylacji mechanicznej hali produkcyjnej zaproponowano jednostki wentylacyjne z odzyskiem ciepła typu </w:t>
      </w:r>
      <w:proofErr w:type="spellStart"/>
      <w:r>
        <w:t>bezkanałowego</w:t>
      </w:r>
      <w:proofErr w:type="spellEnd"/>
      <w:r>
        <w:t xml:space="preserve"> w systemie zdecentralizowanym OXEN X2-W-1.2-V. Urządzenie OXEN dostarcza świeże powietrze oraz usuwa powietrze z pomieszczenia w ilości maks. 1200 m3/h (urządzenie kompaktowe). Urządzenie posiada dwa krzyżowe wymienniki ciepła o wysokiej sprawności, odzyskujące ciepło z powietrza usuwanego – X2-flow. Ponadto posiada dwie sekcje wentylatorów zapewniające równomierne rozłożenie strumienia nawiewanego powietrza na całej powierzchni wymiennika. Jednostka wyposażona w dodatkowy wodny wymiennik ciepła mający za zadanie dogrzanie powietrza nawiewanego do budynku. W celu pokrycia pozostałych strat ciepła i dystrybucji powietrza w hali projektuje się strefowe ogrzewanie nagrzewnicami wodnymi LEO FB 20V. Nagrzewnice wyposażone są w wentylatory trzybiegowe, których wydajność jest regulowana za pomocą modułu sterującego DRV V i panelu sterującego T-</w:t>
      </w:r>
      <w:proofErr w:type="spellStart"/>
      <w:r>
        <w:t>box</w:t>
      </w:r>
      <w:proofErr w:type="spellEnd"/>
      <w:r>
        <w:t xml:space="preserve">. Moc nagrzewnic dostosowana będzie do aktualnego zapotrzebowania na ciepło dzięki automatycznej lub manualnej trzystopniowej regulacji prędkości obrotowej wentylatora. Odbywa się to poprzez pracę w trybie ciągłym (praca wentylatora po osiągnięciu zadanej temperatury w celu dalszej recyrkulacji powietrza) oraz termostatycznym (zatrzymanie wentylatora po osiągnięciu zadanej temperatury). Maksymalny strumień powietrza 2000 m³/h (3 bieg wyd. went.), maksymalne ciśnienie robocze 1,6 </w:t>
      </w:r>
      <w:proofErr w:type="spellStart"/>
      <w:r>
        <w:t>MPa</w:t>
      </w:r>
      <w:proofErr w:type="spellEnd"/>
      <w:r>
        <w:t xml:space="preserve">. </w:t>
      </w:r>
    </w:p>
    <w:p w14:paraId="7507B14D" w14:textId="77777777" w:rsidR="00E0291D" w:rsidRDefault="006961F4">
      <w:pPr>
        <w:pStyle w:val="Nagwek2"/>
        <w:ind w:left="0" w:firstLine="0"/>
      </w:pPr>
      <w:bookmarkStart w:id="46" w:name="_Toc210599272"/>
      <w:bookmarkStart w:id="47" w:name="_Toc224756653"/>
      <w:bookmarkStart w:id="48" w:name="_Toc493437682"/>
      <w:bookmarkStart w:id="49" w:name="_Toc230005015"/>
      <w:r>
        <w:lastRenderedPageBreak/>
        <w:t>Uwagi i postanowienia końcowe</w:t>
      </w:r>
      <w:bookmarkEnd w:id="46"/>
      <w:bookmarkEnd w:id="47"/>
      <w:bookmarkEnd w:id="48"/>
      <w:bookmarkEnd w:id="49"/>
    </w:p>
    <w:p w14:paraId="4329D288" w14:textId="77777777" w:rsidR="00E0291D" w:rsidRDefault="006961F4">
      <w:pPr>
        <w:pStyle w:val="Tekstpodstawowy"/>
        <w:numPr>
          <w:ilvl w:val="0"/>
          <w:numId w:val="3"/>
        </w:numPr>
      </w:pPr>
      <w:r>
        <w:t>Szczegółowy harmonogram przeprowadzania robót instalacyjno-budowlanych ustalić z Inwestorem przed przystąpieniem do wykonania prac.</w:t>
      </w:r>
    </w:p>
    <w:p w14:paraId="367E731D" w14:textId="77777777" w:rsidR="00E0291D" w:rsidRDefault="006961F4">
      <w:pPr>
        <w:pStyle w:val="Tekstpodstawowy"/>
        <w:numPr>
          <w:ilvl w:val="0"/>
          <w:numId w:val="3"/>
        </w:numPr>
      </w:pPr>
      <w:r>
        <w:t>Niniejsze opracowanie należy rozpatrywać łącznie pozostałymi tomami projektu.</w:t>
      </w:r>
    </w:p>
    <w:p w14:paraId="2C12F2DB" w14:textId="77777777" w:rsidR="00E0291D" w:rsidRDefault="006961F4">
      <w:pPr>
        <w:pStyle w:val="Tekstpodstawowy"/>
        <w:numPr>
          <w:ilvl w:val="0"/>
          <w:numId w:val="3"/>
        </w:numPr>
      </w:pPr>
      <w:r>
        <w:t>Całość robót wykonać zgodnie z „Warunkami technicznymi wykonania i odbioru robót budowlano-montażowych cz. II - instalacje sanitarne i przemysłowe”.</w:t>
      </w:r>
    </w:p>
    <w:p w14:paraId="6DFB94CC" w14:textId="77777777" w:rsidR="00E0291D" w:rsidRDefault="006961F4">
      <w:pPr>
        <w:pStyle w:val="Tekstpodstawowy"/>
        <w:numPr>
          <w:ilvl w:val="0"/>
          <w:numId w:val="3"/>
        </w:numPr>
      </w:pPr>
      <w:r>
        <w:t>Za pełne opracowanie i zakres dokumentacji uważa się wszystko co zostało zapisane i narysowane.</w:t>
      </w:r>
    </w:p>
    <w:p w14:paraId="67883CC2" w14:textId="77777777" w:rsidR="00E0291D" w:rsidRDefault="006961F4">
      <w:pPr>
        <w:pStyle w:val="Tekstpodstawowy"/>
        <w:numPr>
          <w:ilvl w:val="0"/>
          <w:numId w:val="3"/>
        </w:numPr>
      </w:pPr>
      <w:r>
        <w:t>Rysunki i część opisowa są dokumentami wzajemnie uzupełniającymi się. Wszystkie elementy ujęte w części opisowej a nie pokazane na rysunkach oraz pokazane na rysunkach a nie objęte specyfikacją winny być traktowane jakby były ujęte w obu. W przypadku wątpliwości co do interpretacji niniejszej dokumentacji, Wykonawca przed złożeniem oferty powinien wyjaśnić z Projektantem, który jako jedyny jest upoważniony do autoryzacji i dokonywania jakichkolwiek zmian lub odstępstw.</w:t>
      </w:r>
    </w:p>
    <w:p w14:paraId="708FD8FB" w14:textId="77777777" w:rsidR="00E0291D" w:rsidRDefault="006961F4">
      <w:pPr>
        <w:pStyle w:val="Tekstpodstawowy"/>
        <w:numPr>
          <w:ilvl w:val="0"/>
          <w:numId w:val="3"/>
        </w:numPr>
      </w:pPr>
      <w:r>
        <w:t>Ostateczne parametry urządzeń wyposażenia technologicznego należy dobrać na podstawie projektu wykonawczego.</w:t>
      </w:r>
    </w:p>
    <w:p w14:paraId="598414B6" w14:textId="77777777" w:rsidR="00E0291D" w:rsidRDefault="006961F4">
      <w:pPr>
        <w:pStyle w:val="Tekstpodstawowy"/>
        <w:numPr>
          <w:ilvl w:val="0"/>
          <w:numId w:val="3"/>
        </w:numPr>
      </w:pPr>
      <w:r>
        <w:t xml:space="preserve">Wszystkie elementy instalacji wentylacji mechanicznej oraz instalacji c.o. wykonać na podstawie projektu wykonawczego. </w:t>
      </w:r>
    </w:p>
    <w:p w14:paraId="3B1B69F3" w14:textId="77777777" w:rsidR="00E0291D" w:rsidRDefault="006961F4">
      <w:pPr>
        <w:pStyle w:val="Tekstpodstawowy"/>
        <w:numPr>
          <w:ilvl w:val="0"/>
          <w:numId w:val="3"/>
        </w:numPr>
      </w:pPr>
      <w:r>
        <w:rPr>
          <w:rFonts w:eastAsia="ArialNarrow"/>
        </w:rPr>
        <w:t>Rozwiązania zamienne należy uzgodnić z Projektantem</w:t>
      </w:r>
      <w:r>
        <w:t>.</w:t>
      </w:r>
    </w:p>
    <w:sectPr w:rsidR="00E0291D">
      <w:headerReference w:type="default" r:id="rId10"/>
      <w:pgSz w:w="11906" w:h="16838"/>
      <w:pgMar w:top="1948" w:right="567" w:bottom="680" w:left="1417" w:header="283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98F53" w14:textId="77777777" w:rsidR="004362F8" w:rsidRDefault="004362F8">
      <w:r>
        <w:separator/>
      </w:r>
    </w:p>
  </w:endnote>
  <w:endnote w:type="continuationSeparator" w:id="0">
    <w:p w14:paraId="415E6DE0" w14:textId="77777777" w:rsidR="004362F8" w:rsidRDefault="0043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charset w:val="EE"/>
    <w:family w:val="roman"/>
    <w:pitch w:val="variable"/>
  </w:font>
  <w:font w:name="MS ??">
    <w:charset w:val="00"/>
    <w:family w:val="auto"/>
    <w:pitch w:val="variable"/>
  </w:font>
  <w:font w:name="Liberation Sans Narrow">
    <w:altName w:val="Arial"/>
    <w:charset w:val="EE"/>
    <w:family w:val="swiss"/>
    <w:pitch w:val="default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5757" w14:textId="77777777" w:rsidR="004362F8" w:rsidRDefault="004362F8">
      <w:r>
        <w:separator/>
      </w:r>
    </w:p>
  </w:footnote>
  <w:footnote w:type="continuationSeparator" w:id="0">
    <w:p w14:paraId="22DFCD1B" w14:textId="77777777" w:rsidR="004362F8" w:rsidRDefault="00436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0FA05" w14:textId="77777777" w:rsidR="00E0291D" w:rsidRPr="00C2603D" w:rsidRDefault="006961F4">
    <w:pPr>
      <w:snapToGrid w:val="0"/>
      <w:rPr>
        <w:rFonts w:ascii="Impact" w:hAnsi="Impact" w:cs="Arial"/>
        <w:smallCaps/>
        <w:spacing w:val="40"/>
        <w:sz w:val="38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0" distR="0" simplePos="0" relativeHeight="11" behindDoc="0" locked="0" layoutInCell="0" allowOverlap="1" wp14:anchorId="1E31EF48" wp14:editId="7CB56EF9">
          <wp:simplePos x="0" y="0"/>
          <wp:positionH relativeFrom="column">
            <wp:posOffset>3492500</wp:posOffset>
          </wp:positionH>
          <wp:positionV relativeFrom="paragraph">
            <wp:posOffset>9525</wp:posOffset>
          </wp:positionV>
          <wp:extent cx="2339975" cy="1029335"/>
          <wp:effectExtent l="0" t="0" r="0" b="0"/>
          <wp:wrapTopAndBottom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029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2603D">
      <w:rPr>
        <w:rFonts w:ascii="Impact" w:hAnsi="Impact" w:cs="Arial"/>
        <w:smallCaps/>
        <w:spacing w:val="40"/>
        <w:sz w:val="38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BP METAL PROJEKT SP. Z O.O.</w:t>
    </w:r>
  </w:p>
  <w:p w14:paraId="06D46584" w14:textId="77777777" w:rsidR="00E0291D" w:rsidRDefault="006961F4">
    <w:pPr>
      <w:spacing w:line="360" w:lineRule="auto"/>
      <w:rPr>
        <w:rFonts w:ascii="Impact" w:hAnsi="Impact" w:cs="Arial"/>
        <w:smallCaps/>
        <w:spacing w:val="60"/>
        <w:sz w:val="30"/>
        <w:szCs w:val="22"/>
      </w:rPr>
    </w:pPr>
    <w:r>
      <w:rPr>
        <w:rFonts w:ascii="Impact" w:hAnsi="Impact" w:cs="Arial"/>
        <w:smallCaps/>
        <w:spacing w:val="60"/>
        <w:sz w:val="30"/>
        <w:szCs w:val="22"/>
      </w:rPr>
      <w:t>Konstruujemy rzeczywistość</w:t>
    </w:r>
  </w:p>
  <w:p w14:paraId="1D47284F" w14:textId="77777777" w:rsidR="00E0291D" w:rsidRDefault="006961F4">
    <w:pPr>
      <w:tabs>
        <w:tab w:val="left" w:pos="850"/>
      </w:tabs>
      <w:spacing w:line="100" w:lineRule="atLeast"/>
      <w:rPr>
        <w:rFonts w:ascii="Verdana" w:hAnsi="Verdana" w:cs="Arial"/>
        <w:smallCaps/>
        <w:sz w:val="20"/>
        <w:szCs w:val="20"/>
      </w:rPr>
    </w:pPr>
    <w:r>
      <w:rPr>
        <w:rFonts w:ascii="Verdana" w:hAnsi="Verdana" w:cs="Arial"/>
        <w:smallCaps/>
        <w:sz w:val="20"/>
        <w:szCs w:val="20"/>
      </w:rPr>
      <w:t>Adres:</w:t>
    </w:r>
    <w:r>
      <w:rPr>
        <w:rFonts w:ascii="Verdana" w:hAnsi="Verdana" w:cs="Arial"/>
        <w:smallCaps/>
        <w:sz w:val="20"/>
        <w:szCs w:val="20"/>
      </w:rPr>
      <w:tab/>
      <w:t xml:space="preserve">ul. </w:t>
    </w:r>
    <w:proofErr w:type="spellStart"/>
    <w:r>
      <w:rPr>
        <w:rFonts w:ascii="Verdana" w:hAnsi="Verdana" w:cs="Arial"/>
        <w:smallCaps/>
        <w:sz w:val="20"/>
        <w:szCs w:val="20"/>
      </w:rPr>
      <w:t>Jugowicka</w:t>
    </w:r>
    <w:proofErr w:type="spellEnd"/>
    <w:r>
      <w:rPr>
        <w:rFonts w:ascii="Verdana" w:hAnsi="Verdana" w:cs="Arial"/>
        <w:smallCaps/>
        <w:sz w:val="20"/>
        <w:szCs w:val="20"/>
      </w:rPr>
      <w:t xml:space="preserve"> 6B, 30-443 Kraków</w:t>
    </w:r>
  </w:p>
  <w:p w14:paraId="4DE230BF" w14:textId="77777777" w:rsidR="00E0291D" w:rsidRPr="00C2603D" w:rsidRDefault="006961F4">
    <w:pPr>
      <w:tabs>
        <w:tab w:val="left" w:pos="850"/>
        <w:tab w:val="left" w:pos="853"/>
      </w:tabs>
      <w:spacing w:line="100" w:lineRule="atLeast"/>
      <w:rPr>
        <w:rFonts w:ascii="Verdana" w:hAnsi="Verdana" w:cs="Arial"/>
        <w:smallCaps/>
        <w:sz w:val="20"/>
        <w:szCs w:val="20"/>
        <w:lang w:val="de-DE"/>
      </w:rPr>
    </w:pPr>
    <w:r w:rsidRPr="00C2603D">
      <w:rPr>
        <w:rFonts w:ascii="Verdana" w:hAnsi="Verdana" w:cs="Arial"/>
        <w:smallCaps/>
        <w:sz w:val="20"/>
        <w:szCs w:val="20"/>
        <w:lang w:val="de-DE"/>
      </w:rPr>
      <w:t>tel:</w:t>
    </w:r>
    <w:r w:rsidRPr="00C2603D">
      <w:rPr>
        <w:rFonts w:ascii="Verdana" w:hAnsi="Verdana" w:cs="Arial"/>
        <w:smallCaps/>
        <w:sz w:val="20"/>
        <w:szCs w:val="20"/>
        <w:lang w:val="de-DE"/>
      </w:rPr>
      <w:tab/>
      <w:t>12 346 47 09</w:t>
    </w:r>
  </w:p>
  <w:p w14:paraId="7974E540" w14:textId="77777777" w:rsidR="00E0291D" w:rsidRPr="00C2603D" w:rsidRDefault="006961F4">
    <w:pPr>
      <w:tabs>
        <w:tab w:val="left" w:pos="850"/>
        <w:tab w:val="left" w:pos="853"/>
      </w:tabs>
      <w:spacing w:line="100" w:lineRule="atLeast"/>
      <w:rPr>
        <w:lang w:val="de-DE"/>
      </w:rPr>
    </w:pPr>
    <w:r w:rsidRPr="00C2603D">
      <w:rPr>
        <w:rStyle w:val="Hipercze"/>
        <w:rFonts w:ascii="Verdana" w:hAnsi="Verdana" w:cs="Arial"/>
        <w:smallCaps/>
        <w:color w:val="auto"/>
        <w:sz w:val="16"/>
        <w:szCs w:val="16"/>
        <w:u w:val="none"/>
        <w:lang w:val="de-DE"/>
      </w:rPr>
      <w:t>www:</w:t>
    </w:r>
    <w:r w:rsidRPr="00C2603D">
      <w:rPr>
        <w:rStyle w:val="Hipercze"/>
        <w:rFonts w:ascii="Verdana" w:hAnsi="Verdana" w:cs="Arial"/>
        <w:smallCaps/>
        <w:color w:val="auto"/>
        <w:sz w:val="16"/>
        <w:szCs w:val="16"/>
        <w:u w:val="none"/>
        <w:lang w:val="de-DE"/>
      </w:rPr>
      <w:tab/>
    </w:r>
    <w:hyperlink r:id="rId2">
      <w:r w:rsidRPr="00C2603D">
        <w:rPr>
          <w:rStyle w:val="Hipercze"/>
          <w:rFonts w:ascii="Verdana" w:hAnsi="Verdana"/>
          <w:color w:val="auto"/>
          <w:sz w:val="16"/>
          <w:szCs w:val="16"/>
          <w:lang w:val="de-DE"/>
        </w:rPr>
        <w:t>www.metalprojekt.com.pl</w:t>
      </w:r>
    </w:hyperlink>
  </w:p>
  <w:p w14:paraId="148BCE99" w14:textId="77777777" w:rsidR="00E0291D" w:rsidRPr="00C2603D" w:rsidRDefault="006961F4">
    <w:pPr>
      <w:tabs>
        <w:tab w:val="left" w:pos="850"/>
        <w:tab w:val="left" w:pos="853"/>
      </w:tabs>
      <w:snapToGrid w:val="0"/>
      <w:spacing w:line="100" w:lineRule="atLeast"/>
      <w:rPr>
        <w:lang w:val="de-DE"/>
      </w:rPr>
    </w:pPr>
    <w:r w:rsidRPr="00C2603D">
      <w:rPr>
        <w:rStyle w:val="Hipercze"/>
        <w:rFonts w:ascii="Verdana" w:hAnsi="Verdana" w:cs="Arial"/>
        <w:smallCaps/>
        <w:color w:val="auto"/>
        <w:sz w:val="16"/>
        <w:szCs w:val="16"/>
        <w:lang w:val="de-DE"/>
      </w:rPr>
      <w:t>e-mail:</w:t>
    </w:r>
    <w:r w:rsidRPr="00C2603D">
      <w:rPr>
        <w:rStyle w:val="Hipercze"/>
        <w:rFonts w:ascii="Verdana" w:hAnsi="Verdana" w:cs="Arial"/>
        <w:smallCaps/>
        <w:color w:val="auto"/>
        <w:sz w:val="16"/>
        <w:szCs w:val="16"/>
        <w:lang w:val="de-DE"/>
      </w:rPr>
      <w:tab/>
    </w:r>
    <w:hyperlink r:id="rId3">
      <w:r w:rsidRPr="00C2603D">
        <w:rPr>
          <w:rStyle w:val="Hipercze"/>
          <w:rFonts w:ascii="Verdana" w:hAnsi="Verdana"/>
          <w:color w:val="auto"/>
          <w:sz w:val="16"/>
          <w:szCs w:val="16"/>
          <w:lang w:val="de-DE"/>
        </w:rPr>
        <w:t>metalprojekt@metalprojekt.com.pl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5EDB" w14:textId="77777777" w:rsidR="00E0291D" w:rsidRDefault="00E0291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EDDC" w14:textId="77777777" w:rsidR="00E0291D" w:rsidRDefault="00E0291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1" w:type="dxa"/>
      <w:tblInd w:w="108" w:type="dxa"/>
      <w:tblLayout w:type="fixed"/>
      <w:tblLook w:val="0000" w:firstRow="0" w:lastRow="0" w:firstColumn="0" w:lastColumn="0" w:noHBand="0" w:noVBand="0"/>
    </w:tblPr>
    <w:tblGrid>
      <w:gridCol w:w="2522"/>
      <w:gridCol w:w="2806"/>
      <w:gridCol w:w="2347"/>
      <w:gridCol w:w="1122"/>
      <w:gridCol w:w="1124"/>
    </w:tblGrid>
    <w:tr w:rsidR="00E0291D" w14:paraId="6B0A569D" w14:textId="77777777">
      <w:trPr>
        <w:trHeight w:hRule="exact" w:val="567"/>
      </w:trPr>
      <w:tc>
        <w:tcPr>
          <w:tcW w:w="252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9A7AB39" w14:textId="77777777" w:rsidR="00E0291D" w:rsidRDefault="006961F4">
          <w:pPr>
            <w:snapToGrid w:val="0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noProof/>
              <w:sz w:val="16"/>
              <w:szCs w:val="16"/>
            </w:rPr>
            <w:drawing>
              <wp:anchor distT="0" distB="0" distL="0" distR="0" simplePos="0" relativeHeight="6" behindDoc="0" locked="0" layoutInCell="0" allowOverlap="1" wp14:anchorId="576F5425" wp14:editId="64FBFBDC">
                <wp:simplePos x="0" y="0"/>
                <wp:positionH relativeFrom="column">
                  <wp:posOffset>0</wp:posOffset>
                </wp:positionH>
                <wp:positionV relativeFrom="paragraph">
                  <wp:posOffset>32385</wp:posOffset>
                </wp:positionV>
                <wp:extent cx="1440180" cy="636905"/>
                <wp:effectExtent l="0" t="0" r="0" b="0"/>
                <wp:wrapTopAndBottom/>
                <wp:docPr id="2" name="Obraz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636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0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0606EB8" w14:textId="77777777" w:rsidR="00E0291D" w:rsidRDefault="006961F4">
          <w:pPr>
            <w:snapToGrid w:val="0"/>
            <w:jc w:val="center"/>
            <w:rPr>
              <w:rFonts w:ascii="Arial Narrow" w:hAnsi="Arial Narrow"/>
              <w:b/>
              <w:bCs/>
              <w:sz w:val="21"/>
              <w:szCs w:val="21"/>
            </w:rPr>
          </w:pPr>
          <w:r>
            <w:rPr>
              <w:rFonts w:ascii="Arial Narrow" w:hAnsi="Arial Narrow"/>
              <w:b/>
              <w:bCs/>
              <w:sz w:val="21"/>
              <w:szCs w:val="21"/>
            </w:rPr>
            <w:t>Stadium</w:t>
          </w:r>
        </w:p>
      </w:tc>
      <w:tc>
        <w:tcPr>
          <w:tcW w:w="234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E84477D" w14:textId="77777777" w:rsidR="00E0291D" w:rsidRDefault="006961F4">
          <w:pPr>
            <w:snapToGrid w:val="0"/>
            <w:jc w:val="center"/>
            <w:rPr>
              <w:rFonts w:ascii="Arial Narrow" w:hAnsi="Arial Narrow"/>
              <w:sz w:val="21"/>
              <w:szCs w:val="21"/>
            </w:rPr>
          </w:pPr>
          <w:r>
            <w:rPr>
              <w:rFonts w:ascii="Arial Narrow" w:hAnsi="Arial Narrow"/>
              <w:b/>
              <w:bCs/>
              <w:kern w:val="2"/>
              <w:sz w:val="21"/>
              <w:szCs w:val="21"/>
            </w:rPr>
            <w:t>Numer</w:t>
          </w:r>
          <w:r>
            <w:rPr>
              <w:rFonts w:ascii="Arial Narrow" w:hAnsi="Arial Narrow"/>
              <w:b/>
              <w:bCs/>
              <w:sz w:val="21"/>
              <w:szCs w:val="21"/>
            </w:rPr>
            <w:t xml:space="preserve"> </w:t>
          </w:r>
          <w:r>
            <w:rPr>
              <w:rFonts w:ascii="Arial Narrow" w:hAnsi="Arial Narrow"/>
              <w:b/>
              <w:bCs/>
              <w:kern w:val="2"/>
              <w:sz w:val="21"/>
              <w:szCs w:val="21"/>
            </w:rPr>
            <w:t>opracowania</w:t>
          </w:r>
        </w:p>
      </w:tc>
      <w:tc>
        <w:tcPr>
          <w:tcW w:w="112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3B73432" w14:textId="77777777" w:rsidR="00E0291D" w:rsidRDefault="006961F4">
          <w:pPr>
            <w:snapToGrid w:val="0"/>
            <w:jc w:val="center"/>
            <w:rPr>
              <w:rFonts w:ascii="Arial Narrow" w:hAnsi="Arial Narrow"/>
              <w:b/>
              <w:bCs/>
              <w:sz w:val="21"/>
              <w:szCs w:val="21"/>
            </w:rPr>
          </w:pPr>
          <w:r>
            <w:rPr>
              <w:rFonts w:ascii="Arial Narrow" w:hAnsi="Arial Narrow"/>
              <w:b/>
              <w:bCs/>
              <w:sz w:val="21"/>
              <w:szCs w:val="21"/>
            </w:rPr>
            <w:t>Data oprac.</w:t>
          </w:r>
        </w:p>
      </w:tc>
      <w:tc>
        <w:tcPr>
          <w:tcW w:w="11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65A2356" w14:textId="77777777" w:rsidR="00E0291D" w:rsidRDefault="006961F4">
          <w:pPr>
            <w:snapToGrid w:val="0"/>
            <w:jc w:val="center"/>
            <w:rPr>
              <w:rFonts w:ascii="Arial Narrow" w:hAnsi="Arial Narrow"/>
              <w:b/>
              <w:bCs/>
              <w:sz w:val="21"/>
              <w:szCs w:val="21"/>
            </w:rPr>
          </w:pPr>
          <w:r>
            <w:rPr>
              <w:rFonts w:ascii="Arial Narrow" w:hAnsi="Arial Narrow"/>
              <w:b/>
              <w:bCs/>
              <w:sz w:val="21"/>
              <w:szCs w:val="21"/>
            </w:rPr>
            <w:t>Strona:</w:t>
          </w:r>
        </w:p>
      </w:tc>
    </w:tr>
    <w:tr w:rsidR="00E0291D" w14:paraId="76CD8105" w14:textId="77777777">
      <w:trPr>
        <w:trHeight w:hRule="exact" w:val="567"/>
      </w:trPr>
      <w:tc>
        <w:tcPr>
          <w:tcW w:w="2522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06A9B62E" w14:textId="77777777" w:rsidR="00E0291D" w:rsidRDefault="00E0291D"/>
      </w:tc>
      <w:tc>
        <w:tcPr>
          <w:tcW w:w="2806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37BEC0FA" w14:textId="77777777" w:rsidR="00E0291D" w:rsidRDefault="006961F4">
          <w:pPr>
            <w:snapToGrid w:val="0"/>
            <w:jc w:val="center"/>
            <w:rPr>
              <w:rFonts w:ascii="Arial Narrow" w:hAnsi="Arial Narrow"/>
              <w:sz w:val="21"/>
              <w:szCs w:val="21"/>
            </w:rPr>
          </w:pPr>
          <w:r>
            <w:rPr>
              <w:rFonts w:ascii="Arial Narrow" w:hAnsi="Arial Narrow"/>
              <w:sz w:val="21"/>
              <w:szCs w:val="21"/>
            </w:rPr>
            <w:fldChar w:fldCharType="begin"/>
          </w:r>
          <w:r>
            <w:rPr>
              <w:rFonts w:ascii="Arial Narrow" w:hAnsi="Arial Narrow"/>
              <w:sz w:val="21"/>
              <w:szCs w:val="21"/>
            </w:rPr>
            <w:instrText xml:space="preserve"> TITLE </w:instrText>
          </w:r>
          <w:r>
            <w:rPr>
              <w:rFonts w:ascii="Arial Narrow" w:hAnsi="Arial Narrow"/>
              <w:sz w:val="21"/>
              <w:szCs w:val="21"/>
            </w:rPr>
            <w:fldChar w:fldCharType="separate"/>
          </w:r>
          <w:r>
            <w:rPr>
              <w:rFonts w:ascii="Arial Narrow" w:hAnsi="Arial Narrow"/>
              <w:sz w:val="21"/>
              <w:szCs w:val="21"/>
            </w:rPr>
            <w:t>PROJEKT WYKONAWCZY</w:t>
          </w:r>
          <w:r>
            <w:rPr>
              <w:rFonts w:ascii="Arial Narrow" w:hAnsi="Arial Narrow"/>
              <w:sz w:val="21"/>
              <w:szCs w:val="21"/>
            </w:rPr>
            <w:fldChar w:fldCharType="end"/>
          </w:r>
        </w:p>
      </w:tc>
      <w:tc>
        <w:tcPr>
          <w:tcW w:w="2347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2BFE0E7D" w14:textId="77777777" w:rsidR="00E0291D" w:rsidRDefault="006961F4">
          <w:pPr>
            <w:pStyle w:val="Zawartotabeli"/>
            <w:snapToGrid w:val="0"/>
            <w:jc w:val="center"/>
            <w:rPr>
              <w:b/>
              <w:bCs/>
              <w:sz w:val="21"/>
              <w:szCs w:val="21"/>
            </w:rPr>
          </w:pPr>
          <w:r>
            <w:rPr>
              <w:b/>
              <w:bCs/>
              <w:sz w:val="21"/>
              <w:szCs w:val="21"/>
            </w:rPr>
            <w:fldChar w:fldCharType="begin"/>
          </w:r>
          <w:r>
            <w:rPr>
              <w:b/>
              <w:bCs/>
              <w:sz w:val="21"/>
              <w:szCs w:val="21"/>
            </w:rPr>
            <w:instrText xml:space="preserve"> DOCPROPERTY "Projekt"</w:instrText>
          </w:r>
          <w:r>
            <w:rPr>
              <w:b/>
              <w:bCs/>
              <w:sz w:val="21"/>
              <w:szCs w:val="21"/>
            </w:rPr>
            <w:fldChar w:fldCharType="separate"/>
          </w:r>
          <w:r>
            <w:rPr>
              <w:b/>
              <w:bCs/>
              <w:sz w:val="21"/>
              <w:szCs w:val="21"/>
            </w:rPr>
            <w:t>OR-0001</w:t>
          </w:r>
          <w:r>
            <w:rPr>
              <w:b/>
              <w:bCs/>
              <w:sz w:val="21"/>
              <w:szCs w:val="21"/>
            </w:rPr>
            <w:fldChar w:fldCharType="end"/>
          </w:r>
          <w:r>
            <w:rPr>
              <w:b/>
              <w:bCs/>
              <w:sz w:val="21"/>
              <w:szCs w:val="21"/>
            </w:rPr>
            <w:t>-</w:t>
          </w:r>
          <w:r>
            <w:rPr>
              <w:b/>
              <w:bCs/>
              <w:sz w:val="21"/>
              <w:szCs w:val="21"/>
            </w:rPr>
            <w:fldChar w:fldCharType="begin"/>
          </w:r>
          <w:r>
            <w:rPr>
              <w:b/>
              <w:bCs/>
              <w:sz w:val="21"/>
              <w:szCs w:val="21"/>
            </w:rPr>
            <w:instrText xml:space="preserve"> DOCPROPERTY "Numer opracowania"</w:instrText>
          </w:r>
          <w:r>
            <w:rPr>
              <w:b/>
              <w:bCs/>
              <w:sz w:val="21"/>
              <w:szCs w:val="21"/>
            </w:rPr>
            <w:fldChar w:fldCharType="separate"/>
          </w:r>
          <w:r>
            <w:rPr>
              <w:b/>
              <w:bCs/>
              <w:sz w:val="21"/>
              <w:szCs w:val="21"/>
            </w:rPr>
            <w:t>PW02-I-001-T-001</w:t>
          </w:r>
          <w:r>
            <w:rPr>
              <w:b/>
              <w:bCs/>
              <w:sz w:val="21"/>
              <w:szCs w:val="21"/>
            </w:rPr>
            <w:fldChar w:fldCharType="end"/>
          </w:r>
        </w:p>
      </w:tc>
      <w:tc>
        <w:tcPr>
          <w:tcW w:w="1122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4C7E98D1" w14:textId="77777777" w:rsidR="00E0291D" w:rsidRDefault="006961F4">
          <w:pPr>
            <w:snapToGrid w:val="0"/>
            <w:jc w:val="center"/>
            <w:rPr>
              <w:rFonts w:ascii="Arial Narrow" w:hAnsi="Arial Narrow"/>
              <w:sz w:val="21"/>
              <w:szCs w:val="21"/>
            </w:rPr>
          </w:pPr>
          <w:r>
            <w:rPr>
              <w:rFonts w:ascii="Arial Narrow" w:hAnsi="Arial Narrow"/>
              <w:sz w:val="21"/>
              <w:szCs w:val="21"/>
            </w:rPr>
            <w:t>04.2026</w:t>
          </w:r>
        </w:p>
      </w:tc>
      <w:tc>
        <w:tcPr>
          <w:tcW w:w="1124" w:type="dxa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FB967BD" w14:textId="77777777" w:rsidR="00E0291D" w:rsidRDefault="006961F4">
          <w:pPr>
            <w:snapToGrid w:val="0"/>
            <w:jc w:val="center"/>
            <w:rPr>
              <w:rFonts w:ascii="Arial Narrow" w:hAnsi="Arial Narrow"/>
              <w:sz w:val="21"/>
              <w:szCs w:val="21"/>
            </w:rPr>
          </w:pPr>
          <w:r>
            <w:rPr>
              <w:rFonts w:ascii="Arial Narrow" w:hAnsi="Arial Narrow"/>
              <w:sz w:val="21"/>
              <w:szCs w:val="21"/>
            </w:rPr>
            <w:fldChar w:fldCharType="begin"/>
          </w:r>
          <w:r>
            <w:rPr>
              <w:rFonts w:ascii="Arial Narrow" w:hAnsi="Arial Narrow"/>
              <w:sz w:val="21"/>
              <w:szCs w:val="21"/>
            </w:rPr>
            <w:instrText xml:space="preserve"> PAGE </w:instrText>
          </w:r>
          <w:r>
            <w:rPr>
              <w:rFonts w:ascii="Arial Narrow" w:hAnsi="Arial Narrow"/>
              <w:sz w:val="21"/>
              <w:szCs w:val="21"/>
            </w:rPr>
            <w:fldChar w:fldCharType="separate"/>
          </w:r>
          <w:r>
            <w:rPr>
              <w:rFonts w:ascii="Arial Narrow" w:hAnsi="Arial Narrow"/>
              <w:sz w:val="21"/>
              <w:szCs w:val="21"/>
            </w:rPr>
            <w:t>11</w:t>
          </w:r>
          <w:r>
            <w:rPr>
              <w:rFonts w:ascii="Arial Narrow" w:hAnsi="Arial Narrow"/>
              <w:sz w:val="21"/>
              <w:szCs w:val="21"/>
            </w:rPr>
            <w:fldChar w:fldCharType="end"/>
          </w:r>
          <w:r>
            <w:rPr>
              <w:rFonts w:ascii="Arial Narrow" w:hAnsi="Arial Narrow"/>
              <w:sz w:val="21"/>
              <w:szCs w:val="21"/>
            </w:rPr>
            <w:t xml:space="preserve"> z </w:t>
          </w:r>
          <w:r>
            <w:rPr>
              <w:rFonts w:ascii="Arial Narrow" w:hAnsi="Arial Narrow"/>
              <w:sz w:val="21"/>
              <w:szCs w:val="21"/>
            </w:rPr>
            <w:fldChar w:fldCharType="begin"/>
          </w:r>
          <w:r>
            <w:rPr>
              <w:rFonts w:ascii="Arial Narrow" w:hAnsi="Arial Narrow"/>
              <w:sz w:val="21"/>
              <w:szCs w:val="21"/>
            </w:rPr>
            <w:instrText xml:space="preserve"> NUMPAGES </w:instrText>
          </w:r>
          <w:r>
            <w:rPr>
              <w:rFonts w:ascii="Arial Narrow" w:hAnsi="Arial Narrow"/>
              <w:sz w:val="21"/>
              <w:szCs w:val="21"/>
            </w:rPr>
            <w:fldChar w:fldCharType="separate"/>
          </w:r>
          <w:r>
            <w:rPr>
              <w:rFonts w:ascii="Arial Narrow" w:hAnsi="Arial Narrow"/>
              <w:sz w:val="21"/>
              <w:szCs w:val="21"/>
            </w:rPr>
            <w:t>11</w:t>
          </w:r>
          <w:r>
            <w:rPr>
              <w:rFonts w:ascii="Arial Narrow" w:hAnsi="Arial Narrow"/>
              <w:sz w:val="21"/>
              <w:szCs w:val="21"/>
            </w:rPr>
            <w:fldChar w:fldCharType="end"/>
          </w:r>
        </w:p>
      </w:tc>
    </w:tr>
  </w:tbl>
  <w:p w14:paraId="44DB81F8" w14:textId="77777777" w:rsidR="00E0291D" w:rsidRDefault="00E0291D">
    <w:pPr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C49A5"/>
    <w:multiLevelType w:val="multilevel"/>
    <w:tmpl w:val="1CFA2794"/>
    <w:lvl w:ilvl="0">
      <w:start w:val="1"/>
      <w:numFmt w:val="upperLetter"/>
      <w:pStyle w:val="Nagwek1"/>
      <w:lvlText w:val=" %1. 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 %2.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lowerLetter"/>
      <w:pStyle w:val="Nagwek4"/>
      <w:lvlText w:val=" %4 ) "/>
      <w:lvlJc w:val="left"/>
      <w:pPr>
        <w:tabs>
          <w:tab w:val="num" w:pos="864"/>
        </w:tabs>
        <w:ind w:left="864" w:hanging="1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  %9"/>
      <w:lvlJc w:val="left"/>
      <w:pPr>
        <w:tabs>
          <w:tab w:val="num" w:pos="0"/>
        </w:tabs>
        <w:ind w:left="1584" w:hanging="1584"/>
      </w:pPr>
      <w:rPr>
        <w:rFonts w:ascii="OpenSymbol;Arial Unicode MS" w:eastAsia="OpenSymbol;Arial Unicode MS" w:hAnsi="OpenSymbol;Arial Unicode MS" w:cs="OpenSymbol;Arial Unicode MS"/>
      </w:rPr>
    </w:lvl>
  </w:abstractNum>
  <w:abstractNum w:abstractNumId="1" w15:restartNumberingAfterBreak="0">
    <w:nsid w:val="259338CB"/>
    <w:multiLevelType w:val="multilevel"/>
    <w:tmpl w:val="E1C85F8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9077DE1"/>
    <w:multiLevelType w:val="multilevel"/>
    <w:tmpl w:val="DF127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" w15:restartNumberingAfterBreak="0">
    <w:nsid w:val="3924647B"/>
    <w:multiLevelType w:val="multilevel"/>
    <w:tmpl w:val="05945F7A"/>
    <w:lvl w:ilvl="0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D017636"/>
    <w:multiLevelType w:val="multilevel"/>
    <w:tmpl w:val="6E08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5" w15:restartNumberingAfterBreak="0">
    <w:nsid w:val="62EB21DC"/>
    <w:multiLevelType w:val="multilevel"/>
    <w:tmpl w:val="36662FB4"/>
    <w:styleLink w:val="WW8Num1"/>
    <w:lvl w:ilvl="0">
      <w:start w:val="1"/>
      <w:numFmt w:val="upperLetter"/>
      <w:lvlText w:val=" %1."/>
      <w:lvlJc w:val="left"/>
      <w:pPr>
        <w:ind w:left="432" w:hanging="432"/>
      </w:pPr>
    </w:lvl>
    <w:lvl w:ilvl="1">
      <w:start w:val="1"/>
      <w:numFmt w:val="decimal"/>
      <w:lvlText w:val=" %2."/>
      <w:lvlJc w:val="left"/>
      <w:pPr>
        <w:ind w:left="576" w:hanging="576"/>
      </w:pPr>
    </w:lvl>
    <w:lvl w:ilvl="2">
      <w:start w:val="1"/>
      <w:numFmt w:val="decimal"/>
      <w:lvlText w:val=" %1.%2.%3."/>
      <w:lvlJc w:val="left"/>
      <w:pPr>
        <w:ind w:left="720" w:hanging="720"/>
      </w:pPr>
    </w:lvl>
    <w:lvl w:ilvl="3">
      <w:start w:val="1"/>
      <w:numFmt w:val="lowerLetter"/>
      <w:lvlText w:val=" %4 ) "/>
      <w:lvlJc w:val="left"/>
      <w:pPr>
        <w:ind w:left="864" w:hanging="14"/>
      </w:pPr>
    </w:lvl>
    <w:lvl w:ilvl="4">
      <w:numFmt w:val="bullet"/>
      <w:lvlText w:val="‒"/>
      <w:lvlJc w:val="left"/>
      <w:pPr>
        <w:ind w:left="1008" w:firstLine="381"/>
      </w:pPr>
      <w:rPr>
        <w:rFonts w:ascii="Segoe UI" w:hAnsi="Segoe UI" w:cs="OpenSymbol, 'Arial Unicode MS'"/>
      </w:rPr>
    </w:lvl>
    <w:lvl w:ilvl="5">
      <w:numFmt w:val="bullet"/>
      <w:lvlText w:val=""/>
      <w:lvlJc w:val="left"/>
      <w:pPr>
        <w:ind w:left="1152" w:hanging="1152"/>
      </w:pPr>
      <w:rPr>
        <w:rFonts w:ascii="Wingdings 2" w:hAnsi="Wingdings 2" w:cs="OpenSymbol, 'Arial Unicode MS'"/>
      </w:rPr>
    </w:lvl>
    <w:lvl w:ilvl="6">
      <w:numFmt w:val="bullet"/>
      <w:lvlText w:val=""/>
      <w:lvlJc w:val="left"/>
      <w:pPr>
        <w:ind w:left="1296" w:hanging="1296"/>
      </w:pPr>
      <w:rPr>
        <w:rFonts w:ascii="Wingdings 2" w:hAnsi="Wingdings 2" w:cs="OpenSymbol, 'Arial Unicode MS'"/>
      </w:rPr>
    </w:lvl>
    <w:lvl w:ilvl="7">
      <w:numFmt w:val="bullet"/>
      <w:lvlText w:val=""/>
      <w:lvlJc w:val="left"/>
      <w:pPr>
        <w:ind w:left="1440" w:hanging="1440"/>
      </w:pPr>
      <w:rPr>
        <w:rFonts w:ascii="Wingdings 2" w:hAnsi="Wingdings 2" w:cs="OpenSymbol, 'Arial Unicode MS'"/>
      </w:rPr>
    </w:lvl>
    <w:lvl w:ilvl="8">
      <w:start w:val="1"/>
      <w:numFmt w:val="none"/>
      <w:suff w:val="nothing"/>
      <w:lvlText w:val="  %9"/>
      <w:lvlJc w:val="left"/>
      <w:pPr>
        <w:ind w:left="1584" w:hanging="1584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6" w15:restartNumberingAfterBreak="0">
    <w:nsid w:val="6E684AE4"/>
    <w:multiLevelType w:val="multilevel"/>
    <w:tmpl w:val="8DAA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78FB1314"/>
    <w:multiLevelType w:val="multilevel"/>
    <w:tmpl w:val="21BEE06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795B5A40"/>
    <w:multiLevelType w:val="multilevel"/>
    <w:tmpl w:val="07E2DFC6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723"/>
        </w:tabs>
        <w:ind w:left="1723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2083"/>
        </w:tabs>
        <w:ind w:left="2083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443"/>
        </w:tabs>
        <w:ind w:left="2443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803"/>
        </w:tabs>
        <w:ind w:left="2803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3163"/>
        </w:tabs>
        <w:ind w:left="3163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523"/>
        </w:tabs>
        <w:ind w:left="3523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883"/>
        </w:tabs>
        <w:ind w:left="3883" w:hanging="360"/>
      </w:pPr>
      <w:rPr>
        <w:b/>
        <w:bCs/>
      </w:rPr>
    </w:lvl>
  </w:abstractNum>
  <w:num w:numId="1" w16cid:durableId="1099642880">
    <w:abstractNumId w:val="0"/>
  </w:num>
  <w:num w:numId="2" w16cid:durableId="1043020038">
    <w:abstractNumId w:val="3"/>
  </w:num>
  <w:num w:numId="3" w16cid:durableId="763574785">
    <w:abstractNumId w:val="6"/>
  </w:num>
  <w:num w:numId="4" w16cid:durableId="354504913">
    <w:abstractNumId w:val="4"/>
  </w:num>
  <w:num w:numId="5" w16cid:durableId="1839493296">
    <w:abstractNumId w:val="2"/>
  </w:num>
  <w:num w:numId="6" w16cid:durableId="968513343">
    <w:abstractNumId w:val="8"/>
  </w:num>
  <w:num w:numId="7" w16cid:durableId="222109928">
    <w:abstractNumId w:val="7"/>
  </w:num>
  <w:num w:numId="8" w16cid:durableId="1687361582">
    <w:abstractNumId w:val="1"/>
  </w:num>
  <w:num w:numId="9" w16cid:durableId="1239941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91D"/>
    <w:rsid w:val="001D7FBC"/>
    <w:rsid w:val="0027050F"/>
    <w:rsid w:val="004362F8"/>
    <w:rsid w:val="00573F58"/>
    <w:rsid w:val="00601DB3"/>
    <w:rsid w:val="00666E7A"/>
    <w:rsid w:val="006961F4"/>
    <w:rsid w:val="007B1F3C"/>
    <w:rsid w:val="008F4851"/>
    <w:rsid w:val="00B12CFF"/>
    <w:rsid w:val="00C2603D"/>
    <w:rsid w:val="00E0291D"/>
    <w:rsid w:val="00ED0B3F"/>
    <w:rsid w:val="00F7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7734A"/>
  <w15:docId w15:val="{FAEEF97C-90CC-43D0-B79F-990387BE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paragraph" w:styleId="Nagwek1">
    <w:name w:val="heading 1"/>
    <w:basedOn w:val="Nagwek"/>
    <w:next w:val="Tekstpodstawowy"/>
    <w:uiPriority w:val="9"/>
    <w:qFormat/>
    <w:pPr>
      <w:numPr>
        <w:numId w:val="1"/>
      </w:numPr>
      <w:outlineLvl w:val="0"/>
    </w:pPr>
    <w:rPr>
      <w:rFonts w:ascii="Arial Narrow" w:hAnsi="Arial Narrow"/>
      <w:b/>
      <w:bCs/>
      <w:sz w:val="32"/>
      <w:szCs w:val="32"/>
    </w:rPr>
  </w:style>
  <w:style w:type="paragraph" w:styleId="Nagwek2">
    <w:name w:val="heading 2"/>
    <w:basedOn w:val="Nagwek"/>
    <w:next w:val="Tekstpodstawowy"/>
    <w:uiPriority w:val="9"/>
    <w:unhideWhenUsed/>
    <w:qFormat/>
    <w:pPr>
      <w:numPr>
        <w:ilvl w:val="1"/>
        <w:numId w:val="1"/>
      </w:numPr>
      <w:outlineLvl w:val="1"/>
    </w:pPr>
    <w:rPr>
      <w:rFonts w:ascii="Arial Narrow" w:hAnsi="Arial Narrow"/>
      <w:b/>
      <w:bCs/>
      <w:iCs/>
    </w:rPr>
  </w:style>
  <w:style w:type="paragraph" w:styleId="Nagwek3">
    <w:name w:val="heading 3"/>
    <w:basedOn w:val="Nagwek"/>
    <w:next w:val="Tekstpodstawowy"/>
    <w:uiPriority w:val="9"/>
    <w:unhideWhenUsed/>
    <w:qFormat/>
    <w:pPr>
      <w:numPr>
        <w:ilvl w:val="2"/>
        <w:numId w:val="1"/>
      </w:numPr>
      <w:outlineLvl w:val="2"/>
    </w:pPr>
    <w:rPr>
      <w:rFonts w:ascii="Arial Narrow" w:hAnsi="Arial Narrow"/>
      <w:b/>
      <w:bCs/>
      <w:i/>
    </w:rPr>
  </w:style>
  <w:style w:type="paragraph" w:styleId="Nagwek4">
    <w:name w:val="heading 4"/>
    <w:basedOn w:val="Nagwek"/>
    <w:next w:val="Tekstpodstawowy"/>
    <w:uiPriority w:val="9"/>
    <w:semiHidden/>
    <w:unhideWhenUsed/>
    <w:qFormat/>
    <w:pPr>
      <w:numPr>
        <w:ilvl w:val="3"/>
        <w:numId w:val="1"/>
      </w:numPr>
      <w:outlineLvl w:val="3"/>
    </w:pPr>
    <w:rPr>
      <w:rFonts w:ascii="Arial Narrow" w:hAnsi="Arial Narrow"/>
      <w:b/>
      <w:bCs/>
      <w:i/>
      <w:iCs/>
      <w:sz w:val="24"/>
      <w:szCs w:val="24"/>
    </w:rPr>
  </w:style>
  <w:style w:type="paragraph" w:styleId="Nagwek5">
    <w:name w:val="heading 5"/>
    <w:basedOn w:val="Nagwek"/>
    <w:next w:val="Tekstpodstawowy"/>
    <w:uiPriority w:val="9"/>
    <w:semiHidden/>
    <w:unhideWhenUsed/>
    <w:qFormat/>
    <w:pPr>
      <w:numPr>
        <w:ilvl w:val="4"/>
        <w:numId w:val="1"/>
      </w:numPr>
      <w:outlineLvl w:val="4"/>
    </w:pPr>
    <w:rPr>
      <w:bCs/>
      <w:sz w:val="24"/>
      <w:szCs w:val="24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ind w:left="0" w:firstLine="1134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4">
    <w:name w:val="WW8Num1z4"/>
    <w:qFormat/>
    <w:rPr>
      <w:rFonts w:ascii="Segoe UI" w:hAnsi="Segoe UI" w:cs="OpenSymbol;Arial Unicode MS"/>
    </w:rPr>
  </w:style>
  <w:style w:type="character" w:customStyle="1" w:styleId="WW8Num1z5">
    <w:name w:val="WW8Num1z5"/>
    <w:qFormat/>
    <w:rPr>
      <w:rFonts w:ascii="Wingdings 2" w:hAnsi="Wingdings 2" w:cs="OpenSymbol;Arial Unicode MS"/>
    </w:rPr>
  </w:style>
  <w:style w:type="character" w:customStyle="1" w:styleId="WW8Num1z8">
    <w:name w:val="WW8Num1z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z0">
    <w:name w:val="WW8Num2z0"/>
    <w:qFormat/>
    <w:rPr>
      <w:rFonts w:ascii="Wingdings 2" w:hAnsi="Wingdings 2" w:cs="OpenSymbol;Arial Unicode M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Pr>
      <w:rFonts w:ascii="Wingdings 2" w:hAnsi="Wingdings 2" w:cs="OpenSymbol;Arial Unicode MS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b/>
      <w:bCs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character" w:customStyle="1" w:styleId="czeindeksu">
    <w:name w:val="Łącze indeksu"/>
    <w:qFormat/>
  </w:style>
  <w:style w:type="character" w:styleId="Pogrubienie">
    <w:name w:val="Strong"/>
    <w:qFormat/>
    <w:rPr>
      <w:b/>
      <w:bCs/>
    </w:rPr>
  </w:style>
  <w:style w:type="character" w:customStyle="1" w:styleId="NormalTextLeftZnak">
    <w:name w:val="NormalTextLeft Znak"/>
    <w:basedOn w:val="Domylnaczcionkaakapitu"/>
    <w:qFormat/>
    <w:rPr>
      <w:rFonts w:ascii="Arial" w:hAnsi="Arial" w:cs="Arial"/>
      <w:sz w:val="16"/>
    </w:rPr>
  </w:style>
  <w:style w:type="character" w:customStyle="1" w:styleId="NormalTextCentreZnak">
    <w:name w:val="NormalTextCentre Znak"/>
    <w:basedOn w:val="Domylnaczcionkaakapitu"/>
    <w:qFormat/>
    <w:rPr>
      <w:rFonts w:ascii="Arial" w:hAnsi="Arial" w:cs="Arial"/>
      <w:sz w:val="16"/>
    </w:rPr>
  </w:style>
  <w:style w:type="character" w:customStyle="1" w:styleId="NormalTextRightZnak">
    <w:name w:val="NormalTextRight Znak"/>
    <w:basedOn w:val="Domylnaczcionkaakapitu"/>
    <w:qFormat/>
    <w:rPr>
      <w:rFonts w:ascii="Arial" w:hAnsi="Arial" w:cs="Arial"/>
      <w:sz w:val="16"/>
    </w:rPr>
  </w:style>
  <w:style w:type="character" w:customStyle="1" w:styleId="BoldTextLeftZnak">
    <w:name w:val="BoldTextLeft Znak"/>
    <w:basedOn w:val="Domylnaczcionkaakapitu"/>
    <w:qFormat/>
    <w:rPr>
      <w:rFonts w:ascii="Arial" w:hAnsi="Arial" w:cs="Arial"/>
      <w:b/>
      <w:sz w:val="16"/>
    </w:rPr>
  </w:style>
  <w:style w:type="character" w:customStyle="1" w:styleId="BoldTextCentreZnak">
    <w:name w:val="BoldTextCentre Znak"/>
    <w:basedOn w:val="Domylnaczcionkaakapitu"/>
    <w:qFormat/>
    <w:rPr>
      <w:rFonts w:ascii="Arial" w:hAnsi="Arial" w:cs="Arial"/>
      <w:b/>
      <w:sz w:val="16"/>
    </w:rPr>
  </w:style>
  <w:style w:type="character" w:customStyle="1" w:styleId="BoldTextRightZnak">
    <w:name w:val="BoldTextRight Znak"/>
    <w:basedOn w:val="Domylnaczcionkaakapitu"/>
    <w:qFormat/>
    <w:rPr>
      <w:rFonts w:ascii="Arial" w:hAnsi="Arial" w:cs="Arial"/>
      <w:b/>
      <w:sz w:val="16"/>
    </w:rPr>
  </w:style>
  <w:style w:type="character" w:customStyle="1" w:styleId="ItalicTextLeftZnak">
    <w:name w:val="ItalicTextLeft Znak"/>
    <w:basedOn w:val="Domylnaczcionkaakapitu"/>
    <w:qFormat/>
    <w:rPr>
      <w:rFonts w:ascii="Arial" w:hAnsi="Arial" w:cs="Arial"/>
      <w:i/>
      <w:sz w:val="16"/>
    </w:rPr>
  </w:style>
  <w:style w:type="character" w:customStyle="1" w:styleId="ItalicTextCentreZnak">
    <w:name w:val="ItalicTextCentre Znak"/>
    <w:basedOn w:val="Domylnaczcionkaakapitu"/>
    <w:qFormat/>
    <w:rPr>
      <w:rFonts w:ascii="Arial" w:hAnsi="Arial" w:cs="Arial"/>
      <w:i/>
      <w:sz w:val="16"/>
    </w:rPr>
  </w:style>
  <w:style w:type="character" w:customStyle="1" w:styleId="ItalicTextRightZnak">
    <w:name w:val="ItalicTextRight Znak"/>
    <w:basedOn w:val="Domylnaczcionkaakapitu"/>
    <w:qFormat/>
    <w:rPr>
      <w:rFonts w:ascii="Arial" w:hAnsi="Arial" w:cs="Arial"/>
      <w:i/>
      <w:sz w:val="16"/>
    </w:rPr>
  </w:style>
  <w:style w:type="character" w:customStyle="1" w:styleId="wsTableHeadingZnak">
    <w:name w:val="wsTableHeading Znak"/>
    <w:basedOn w:val="Domylnaczcionkaakapitu"/>
    <w:qFormat/>
    <w:rPr>
      <w:rFonts w:ascii="Arial" w:hAnsi="Arial" w:cs="Arial"/>
      <w:b/>
      <w:sz w:val="28"/>
      <w:u w:val="single"/>
    </w:rPr>
  </w:style>
  <w:style w:type="character" w:customStyle="1" w:styleId="wsTrackDataZnak">
    <w:name w:val="wsTrackData Znak"/>
    <w:basedOn w:val="Domylnaczcionkaakapitu"/>
    <w:qFormat/>
    <w:rPr>
      <w:rFonts w:ascii="Courier New" w:hAnsi="Courier New"/>
      <w:sz w:val="16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WWCharLFO59LVL1">
    <w:name w:val="WW_CharLFO59LVL1"/>
    <w:qFormat/>
    <w:rPr>
      <w:rFonts w:ascii="Symbol" w:hAnsi="Symbol"/>
    </w:rPr>
  </w:style>
  <w:style w:type="character" w:customStyle="1" w:styleId="WWCharLFO59LVL2">
    <w:name w:val="WW_CharLFO59LVL2"/>
    <w:qFormat/>
    <w:rPr>
      <w:rFonts w:ascii="Courier New" w:hAnsi="Courier New" w:cs="Courier New"/>
    </w:rPr>
  </w:style>
  <w:style w:type="character" w:customStyle="1" w:styleId="WWCharLFO59LVL3">
    <w:name w:val="WW_CharLFO59LVL3"/>
    <w:qFormat/>
    <w:rPr>
      <w:rFonts w:ascii="Wingdings" w:hAnsi="Wingdings"/>
    </w:rPr>
  </w:style>
  <w:style w:type="character" w:customStyle="1" w:styleId="WWCharLFO59LVL4">
    <w:name w:val="WW_CharLFO59LVL4"/>
    <w:qFormat/>
    <w:rPr>
      <w:rFonts w:ascii="Symbol" w:hAnsi="Symbol"/>
    </w:rPr>
  </w:style>
  <w:style w:type="character" w:customStyle="1" w:styleId="WWCharLFO59LVL5">
    <w:name w:val="WW_CharLFO59LVL5"/>
    <w:qFormat/>
    <w:rPr>
      <w:rFonts w:ascii="Courier New" w:hAnsi="Courier New" w:cs="Courier New"/>
    </w:rPr>
  </w:style>
  <w:style w:type="character" w:customStyle="1" w:styleId="WWCharLFO59LVL6">
    <w:name w:val="WW_CharLFO59LVL6"/>
    <w:qFormat/>
    <w:rPr>
      <w:rFonts w:ascii="Wingdings" w:hAnsi="Wingdings"/>
    </w:rPr>
  </w:style>
  <w:style w:type="character" w:customStyle="1" w:styleId="WWCharLFO59LVL7">
    <w:name w:val="WW_CharLFO59LVL7"/>
    <w:qFormat/>
    <w:rPr>
      <w:rFonts w:ascii="Symbol" w:hAnsi="Symbol"/>
    </w:rPr>
  </w:style>
  <w:style w:type="character" w:customStyle="1" w:styleId="WWCharLFO59LVL8">
    <w:name w:val="WW_CharLFO59LVL8"/>
    <w:qFormat/>
    <w:rPr>
      <w:rFonts w:ascii="Courier New" w:hAnsi="Courier New" w:cs="Courier New"/>
    </w:rPr>
  </w:style>
  <w:style w:type="character" w:customStyle="1" w:styleId="WWCharLFO59LVL9">
    <w:name w:val="WW_CharLFO59LVL9"/>
    <w:qFormat/>
    <w:rPr>
      <w:rFonts w:ascii="Wingdings" w:hAnsi="Wingdings"/>
    </w:rPr>
  </w:style>
  <w:style w:type="character" w:customStyle="1" w:styleId="WWCharLFO60LVL1">
    <w:name w:val="WW_CharLFO60LVL1"/>
    <w:qFormat/>
    <w:rPr>
      <w:rFonts w:ascii="Wingdings" w:hAnsi="Wingdings"/>
    </w:rPr>
  </w:style>
  <w:style w:type="character" w:customStyle="1" w:styleId="WWCharLFO60LVL2">
    <w:name w:val="WW_CharLFO60LVL2"/>
    <w:qFormat/>
    <w:rPr>
      <w:rFonts w:ascii="Courier New" w:hAnsi="Courier New" w:cs="Courier New"/>
    </w:rPr>
  </w:style>
  <w:style w:type="character" w:customStyle="1" w:styleId="WWCharLFO60LVL3">
    <w:name w:val="WW_CharLFO60LVL3"/>
    <w:qFormat/>
    <w:rPr>
      <w:rFonts w:ascii="Wingdings" w:hAnsi="Wingdings"/>
    </w:rPr>
  </w:style>
  <w:style w:type="character" w:customStyle="1" w:styleId="WWCharLFO60LVL4">
    <w:name w:val="WW_CharLFO60LVL4"/>
    <w:qFormat/>
    <w:rPr>
      <w:rFonts w:ascii="Symbol" w:hAnsi="Symbol"/>
    </w:rPr>
  </w:style>
  <w:style w:type="character" w:customStyle="1" w:styleId="WWCharLFO60LVL5">
    <w:name w:val="WW_CharLFO60LVL5"/>
    <w:qFormat/>
    <w:rPr>
      <w:rFonts w:ascii="Courier New" w:hAnsi="Courier New" w:cs="Courier New"/>
    </w:rPr>
  </w:style>
  <w:style w:type="character" w:customStyle="1" w:styleId="WWCharLFO60LVL6">
    <w:name w:val="WW_CharLFO60LVL6"/>
    <w:qFormat/>
    <w:rPr>
      <w:rFonts w:ascii="Wingdings" w:hAnsi="Wingdings"/>
    </w:rPr>
  </w:style>
  <w:style w:type="character" w:customStyle="1" w:styleId="WWCharLFO60LVL7">
    <w:name w:val="WW_CharLFO60LVL7"/>
    <w:qFormat/>
    <w:rPr>
      <w:rFonts w:ascii="Symbol" w:hAnsi="Symbol"/>
    </w:rPr>
  </w:style>
  <w:style w:type="character" w:customStyle="1" w:styleId="WWCharLFO60LVL8">
    <w:name w:val="WW_CharLFO60LVL8"/>
    <w:qFormat/>
    <w:rPr>
      <w:rFonts w:ascii="Courier New" w:hAnsi="Courier New" w:cs="Courier New"/>
    </w:rPr>
  </w:style>
  <w:style w:type="character" w:customStyle="1" w:styleId="WWCharLFO60LVL9">
    <w:name w:val="WW_CharLFO60LVL9"/>
    <w:qFormat/>
    <w:rPr>
      <w:rFonts w:ascii="Wingdings" w:hAnsi="Wingdings"/>
    </w:rPr>
  </w:style>
  <w:style w:type="character" w:customStyle="1" w:styleId="WWCharLFO64LVL2">
    <w:name w:val="WW_CharLFO64LVL2"/>
    <w:qFormat/>
    <w:rPr>
      <w:rFonts w:ascii="Arial" w:hAnsi="Arial"/>
    </w:rPr>
  </w:style>
  <w:style w:type="character" w:customStyle="1" w:styleId="WWCharLFO18LVL1">
    <w:name w:val="WW_CharLFO18LVL1"/>
    <w:qFormat/>
    <w:rPr>
      <w:rFonts w:ascii="Symbol" w:hAnsi="Symbol"/>
    </w:rPr>
  </w:style>
  <w:style w:type="character" w:customStyle="1" w:styleId="WWCharLFO18LVL2">
    <w:name w:val="WW_CharLFO18LVL2"/>
    <w:qFormat/>
    <w:rPr>
      <w:rFonts w:ascii="Courier New" w:hAnsi="Courier New" w:cs="Courier New"/>
    </w:rPr>
  </w:style>
  <w:style w:type="character" w:customStyle="1" w:styleId="WWCharLFO18LVL3">
    <w:name w:val="WW_CharLFO18LVL3"/>
    <w:qFormat/>
    <w:rPr>
      <w:rFonts w:ascii="Wingdings" w:hAnsi="Wingdings"/>
    </w:rPr>
  </w:style>
  <w:style w:type="character" w:customStyle="1" w:styleId="WWCharLFO18LVL4">
    <w:name w:val="WW_CharLFO18LVL4"/>
    <w:qFormat/>
    <w:rPr>
      <w:rFonts w:ascii="Symbol" w:hAnsi="Symbol"/>
    </w:rPr>
  </w:style>
  <w:style w:type="character" w:customStyle="1" w:styleId="WWCharLFO18LVL5">
    <w:name w:val="WW_CharLFO18LVL5"/>
    <w:qFormat/>
    <w:rPr>
      <w:rFonts w:ascii="Courier New" w:hAnsi="Courier New" w:cs="Courier New"/>
    </w:rPr>
  </w:style>
  <w:style w:type="character" w:customStyle="1" w:styleId="WWCharLFO18LVL6">
    <w:name w:val="WW_CharLFO18LVL6"/>
    <w:qFormat/>
    <w:rPr>
      <w:rFonts w:ascii="Wingdings" w:hAnsi="Wingdings"/>
    </w:rPr>
  </w:style>
  <w:style w:type="character" w:customStyle="1" w:styleId="WWCharLFO18LVL7">
    <w:name w:val="WW_CharLFO18LVL7"/>
    <w:qFormat/>
    <w:rPr>
      <w:rFonts w:ascii="Symbol" w:hAnsi="Symbol"/>
    </w:rPr>
  </w:style>
  <w:style w:type="character" w:customStyle="1" w:styleId="WWCharLFO18LVL8">
    <w:name w:val="WW_CharLFO18LVL8"/>
    <w:qFormat/>
    <w:rPr>
      <w:rFonts w:ascii="Courier New" w:hAnsi="Courier New" w:cs="Courier New"/>
    </w:rPr>
  </w:style>
  <w:style w:type="character" w:customStyle="1" w:styleId="WWCharLFO18LVL9">
    <w:name w:val="WW_CharLFO18LVL9"/>
    <w:qFormat/>
    <w:rPr>
      <w:rFonts w:ascii="Wingdings" w:hAnsi="Wingdings"/>
    </w:rPr>
  </w:style>
  <w:style w:type="character" w:customStyle="1" w:styleId="WWCharLFO23LVL2">
    <w:name w:val="WW_CharLFO23LVL2"/>
    <w:qFormat/>
    <w:rPr>
      <w:lang w:val="sv-SE"/>
    </w:rPr>
  </w:style>
  <w:style w:type="character" w:customStyle="1" w:styleId="WWCharLFO26LVL1">
    <w:name w:val="WW_CharLFO26LVL1"/>
    <w:qFormat/>
    <w:rPr>
      <w:rFonts w:ascii="Times New Roman" w:eastAsia="Times New Roman" w:hAnsi="Times New Roman"/>
    </w:rPr>
  </w:style>
  <w:style w:type="character" w:customStyle="1" w:styleId="WWCharLFO26LVL2">
    <w:name w:val="WW_CharLFO26LVL2"/>
    <w:qFormat/>
    <w:rPr>
      <w:rFonts w:ascii="Courier New" w:hAnsi="Courier New" w:cs="Courier New"/>
    </w:rPr>
  </w:style>
  <w:style w:type="character" w:customStyle="1" w:styleId="WWCharLFO26LVL3">
    <w:name w:val="WW_CharLFO26LVL3"/>
    <w:qFormat/>
    <w:rPr>
      <w:rFonts w:ascii="Wingdings" w:hAnsi="Wingdings"/>
    </w:rPr>
  </w:style>
  <w:style w:type="character" w:customStyle="1" w:styleId="WWCharLFO26LVL4">
    <w:name w:val="WW_CharLFO26LVL4"/>
    <w:qFormat/>
    <w:rPr>
      <w:rFonts w:ascii="Symbol" w:hAnsi="Symbol"/>
    </w:rPr>
  </w:style>
  <w:style w:type="character" w:customStyle="1" w:styleId="WWCharLFO26LVL5">
    <w:name w:val="WW_CharLFO26LVL5"/>
    <w:qFormat/>
    <w:rPr>
      <w:rFonts w:ascii="Courier New" w:hAnsi="Courier New" w:cs="Courier New"/>
    </w:rPr>
  </w:style>
  <w:style w:type="character" w:customStyle="1" w:styleId="WWCharLFO26LVL6">
    <w:name w:val="WW_CharLFO26LVL6"/>
    <w:qFormat/>
    <w:rPr>
      <w:rFonts w:ascii="Wingdings" w:hAnsi="Wingdings"/>
    </w:rPr>
  </w:style>
  <w:style w:type="character" w:customStyle="1" w:styleId="WWCharLFO26LVL7">
    <w:name w:val="WW_CharLFO26LVL7"/>
    <w:qFormat/>
    <w:rPr>
      <w:rFonts w:ascii="Symbol" w:hAnsi="Symbol"/>
    </w:rPr>
  </w:style>
  <w:style w:type="character" w:customStyle="1" w:styleId="WWCharLFO26LVL8">
    <w:name w:val="WW_CharLFO26LVL8"/>
    <w:qFormat/>
    <w:rPr>
      <w:rFonts w:ascii="Courier New" w:hAnsi="Courier New" w:cs="Courier New"/>
    </w:rPr>
  </w:style>
  <w:style w:type="character" w:customStyle="1" w:styleId="WWCharLFO26LVL9">
    <w:name w:val="WW_CharLFO26LVL9"/>
    <w:qFormat/>
    <w:rPr>
      <w:rFonts w:ascii="Wingdings" w:hAnsi="Wingdings"/>
    </w:rPr>
  </w:style>
  <w:style w:type="character" w:customStyle="1" w:styleId="WWCharLFO17LVL1">
    <w:name w:val="WW_CharLFO17LVL1"/>
    <w:qFormat/>
    <w:rPr>
      <w:rFonts w:ascii="Symbol" w:hAnsi="Symbol"/>
    </w:rPr>
  </w:style>
  <w:style w:type="character" w:customStyle="1" w:styleId="WWCharLFO17LVL2">
    <w:name w:val="WW_CharLFO17LVL2"/>
    <w:qFormat/>
    <w:rPr>
      <w:rFonts w:ascii="Courier New" w:hAnsi="Courier New" w:cs="Courier New"/>
    </w:rPr>
  </w:style>
  <w:style w:type="character" w:customStyle="1" w:styleId="WWCharLFO17LVL3">
    <w:name w:val="WW_CharLFO17LVL3"/>
    <w:qFormat/>
    <w:rPr>
      <w:rFonts w:ascii="Wingdings" w:hAnsi="Wingdings"/>
    </w:rPr>
  </w:style>
  <w:style w:type="character" w:customStyle="1" w:styleId="WWCharLFO17LVL4">
    <w:name w:val="WW_CharLFO17LVL4"/>
    <w:qFormat/>
    <w:rPr>
      <w:rFonts w:ascii="Symbol" w:hAnsi="Symbol"/>
    </w:rPr>
  </w:style>
  <w:style w:type="character" w:customStyle="1" w:styleId="WWCharLFO17LVL5">
    <w:name w:val="WW_CharLFO17LVL5"/>
    <w:qFormat/>
    <w:rPr>
      <w:rFonts w:ascii="Courier New" w:hAnsi="Courier New" w:cs="Courier New"/>
    </w:rPr>
  </w:style>
  <w:style w:type="character" w:customStyle="1" w:styleId="WWCharLFO17LVL6">
    <w:name w:val="WW_CharLFO17LVL6"/>
    <w:qFormat/>
    <w:rPr>
      <w:rFonts w:ascii="Wingdings" w:hAnsi="Wingdings"/>
    </w:rPr>
  </w:style>
  <w:style w:type="character" w:customStyle="1" w:styleId="WWCharLFO17LVL7">
    <w:name w:val="WW_CharLFO17LVL7"/>
    <w:qFormat/>
    <w:rPr>
      <w:rFonts w:ascii="Symbol" w:hAnsi="Symbol"/>
    </w:rPr>
  </w:style>
  <w:style w:type="character" w:customStyle="1" w:styleId="WWCharLFO17LVL8">
    <w:name w:val="WW_CharLFO17LVL8"/>
    <w:qFormat/>
    <w:rPr>
      <w:rFonts w:ascii="Courier New" w:hAnsi="Courier New" w:cs="Courier New"/>
    </w:rPr>
  </w:style>
  <w:style w:type="character" w:customStyle="1" w:styleId="WWCharLFO17LVL9">
    <w:name w:val="WW_CharLFO17LVL9"/>
    <w:qFormat/>
    <w:rPr>
      <w:rFonts w:ascii="Wingdings" w:hAnsi="Wingdings"/>
    </w:rPr>
  </w:style>
  <w:style w:type="character" w:customStyle="1" w:styleId="WWCharLFO15LVL1">
    <w:name w:val="WW_CharLFO15LVL1"/>
    <w:qFormat/>
    <w:rPr>
      <w:rFonts w:ascii="Symbol" w:hAnsi="Symbol" w:cs="OpenSymbol"/>
    </w:rPr>
  </w:style>
  <w:style w:type="character" w:customStyle="1" w:styleId="WWCharLFO15LVL2">
    <w:name w:val="WW_CharLFO15LVL2"/>
    <w:qFormat/>
    <w:rPr>
      <w:rFonts w:ascii="OpenSymbol" w:hAnsi="OpenSymbol" w:cs="OpenSymbol"/>
    </w:rPr>
  </w:style>
  <w:style w:type="character" w:customStyle="1" w:styleId="WWCharLFO15LVL3">
    <w:name w:val="WW_CharLFO15LVL3"/>
    <w:qFormat/>
    <w:rPr>
      <w:rFonts w:ascii="OpenSymbol" w:hAnsi="OpenSymbol" w:cs="OpenSymbol"/>
    </w:rPr>
  </w:style>
  <w:style w:type="character" w:customStyle="1" w:styleId="WWCharLFO15LVL4">
    <w:name w:val="WW_CharLFO15LVL4"/>
    <w:qFormat/>
    <w:rPr>
      <w:rFonts w:ascii="Symbol" w:hAnsi="Symbol" w:cs="OpenSymbol"/>
    </w:rPr>
  </w:style>
  <w:style w:type="character" w:customStyle="1" w:styleId="WWCharLFO15LVL5">
    <w:name w:val="WW_CharLFO15LVL5"/>
    <w:qFormat/>
    <w:rPr>
      <w:rFonts w:ascii="OpenSymbol" w:hAnsi="OpenSymbol" w:cs="OpenSymbol"/>
    </w:rPr>
  </w:style>
  <w:style w:type="character" w:customStyle="1" w:styleId="WWCharLFO15LVL6">
    <w:name w:val="WW_CharLFO15LVL6"/>
    <w:qFormat/>
    <w:rPr>
      <w:rFonts w:ascii="OpenSymbol" w:hAnsi="OpenSymbol" w:cs="OpenSymbol"/>
    </w:rPr>
  </w:style>
  <w:style w:type="character" w:customStyle="1" w:styleId="WWCharLFO15LVL7">
    <w:name w:val="WW_CharLFO15LVL7"/>
    <w:qFormat/>
    <w:rPr>
      <w:rFonts w:ascii="Symbol" w:hAnsi="Symbol" w:cs="OpenSymbol"/>
    </w:rPr>
  </w:style>
  <w:style w:type="character" w:customStyle="1" w:styleId="WWCharLFO15LVL8">
    <w:name w:val="WW_CharLFO15LVL8"/>
    <w:qFormat/>
    <w:rPr>
      <w:rFonts w:ascii="OpenSymbol" w:hAnsi="OpenSymbol" w:cs="OpenSymbol"/>
    </w:rPr>
  </w:style>
  <w:style w:type="character" w:customStyle="1" w:styleId="WWCharLFO15LVL9">
    <w:name w:val="WW_CharLFO15LVL9"/>
    <w:qFormat/>
    <w:rPr>
      <w:rFonts w:ascii="OpenSymbol" w:hAnsi="OpenSymbol" w:cs="OpenSymbo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  <w:ind w:left="567" w:firstLine="567"/>
      <w:jc w:val="both"/>
    </w:pPr>
    <w:rPr>
      <w:rFonts w:ascii="Arial Narrow" w:hAnsi="Arial Narrow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Nagwekindeksu">
    <w:name w:val="index heading"/>
    <w:basedOn w:val="Nagwek"/>
    <w:pPr>
      <w:suppressLineNumbers/>
    </w:pPr>
    <w:rPr>
      <w:b/>
      <w:bCs/>
      <w:sz w:val="32"/>
      <w:szCs w:val="32"/>
    </w:rPr>
  </w:style>
  <w:style w:type="paragraph" w:styleId="Nagwekspisutreci">
    <w:name w:val="TOC Heading"/>
    <w:basedOn w:val="Nagwek"/>
    <w:qFormat/>
    <w:pPr>
      <w:suppressLineNumbers/>
      <w:spacing w:before="170" w:after="227"/>
    </w:pPr>
    <w:rPr>
      <w:rFonts w:ascii="Arial Narrow" w:hAnsi="Arial Narrow"/>
      <w:b/>
      <w:bCs/>
      <w:i/>
      <w:sz w:val="32"/>
      <w:szCs w:val="32"/>
    </w:rPr>
  </w:style>
  <w:style w:type="paragraph" w:styleId="Spistreci1">
    <w:name w:val="toc 1"/>
    <w:basedOn w:val="Indeks"/>
    <w:pPr>
      <w:tabs>
        <w:tab w:val="left" w:leader="dot" w:pos="9354"/>
      </w:tabs>
      <w:spacing w:line="360" w:lineRule="auto"/>
    </w:pPr>
    <w:rPr>
      <w:rFonts w:ascii="Arial Narrow" w:hAnsi="Arial Narrow"/>
      <w:b/>
    </w:rPr>
  </w:style>
  <w:style w:type="paragraph" w:styleId="Spistreci2">
    <w:name w:val="toc 2"/>
    <w:basedOn w:val="Indeks"/>
    <w:uiPriority w:val="39"/>
    <w:pPr>
      <w:tabs>
        <w:tab w:val="right" w:leader="dot" w:pos="9071"/>
      </w:tabs>
      <w:spacing w:line="360" w:lineRule="auto"/>
      <w:ind w:left="283"/>
    </w:pPr>
    <w:rPr>
      <w:rFonts w:ascii="Arial Narrow" w:hAnsi="Arial Narrow"/>
    </w:rPr>
  </w:style>
  <w:style w:type="paragraph" w:styleId="Spistreci3">
    <w:name w:val="toc 3"/>
    <w:basedOn w:val="Indeks"/>
    <w:uiPriority w:val="39"/>
    <w:pPr>
      <w:tabs>
        <w:tab w:val="right" w:leader="dot" w:pos="9072"/>
      </w:tabs>
      <w:spacing w:line="360" w:lineRule="auto"/>
      <w:ind w:left="566"/>
    </w:pPr>
    <w:rPr>
      <w:rFonts w:ascii="Arial Narrow" w:hAnsi="Arial Narrow"/>
      <w:i/>
      <w:sz w:val="22"/>
    </w:rPr>
  </w:style>
  <w:style w:type="paragraph" w:styleId="Spistreci4">
    <w:name w:val="toc 4"/>
    <w:basedOn w:val="Indeks"/>
    <w:pPr>
      <w:tabs>
        <w:tab w:val="right" w:leader="dot" w:pos="8789"/>
      </w:tabs>
      <w:ind w:left="849"/>
    </w:pPr>
  </w:style>
  <w:style w:type="paragraph" w:styleId="Tekstpodstawowywcity">
    <w:name w:val="Body Text Indent"/>
    <w:basedOn w:val="Normalny"/>
    <w:qFormat/>
    <w:pPr>
      <w:widowControl/>
      <w:suppressAutoHyphens w:val="0"/>
      <w:spacing w:after="120" w:line="360" w:lineRule="auto"/>
      <w:ind w:left="283"/>
      <w:jc w:val="both"/>
    </w:pPr>
    <w:rPr>
      <w:rFonts w:eastAsia="Times New Roman" w:cs="Times New Roman"/>
      <w:szCs w:val="22"/>
      <w:lang w:eastAsia="pl-PL" w:bidi="ar-SA"/>
    </w:rPr>
  </w:style>
  <w:style w:type="paragraph" w:styleId="Tekstkomentarza">
    <w:name w:val="annotation text"/>
    <w:basedOn w:val="Tekstpodstawowy"/>
    <w:pPr>
      <w:spacing w:after="0"/>
      <w:ind w:left="2268" w:firstLine="0"/>
    </w:p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pistreci9">
    <w:name w:val="toc 9"/>
    <w:basedOn w:val="Indeks"/>
    <w:pPr>
      <w:tabs>
        <w:tab w:val="right" w:leader="dot" w:pos="7658"/>
      </w:tabs>
      <w:ind w:left="2264"/>
    </w:pPr>
  </w:style>
  <w:style w:type="paragraph" w:customStyle="1" w:styleId="Zawartotabeli">
    <w:name w:val="Zawartość tabeli"/>
    <w:basedOn w:val="Normalny"/>
    <w:qFormat/>
    <w:pPr>
      <w:suppressLineNumbers/>
    </w:pPr>
    <w:rPr>
      <w:rFonts w:ascii="Arial Narrow" w:hAnsi="Arial Narrow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pistreci5">
    <w:name w:val="toc 5"/>
    <w:basedOn w:val="Indeks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pPr>
      <w:tabs>
        <w:tab w:val="right" w:leader="dot" w:pos="7657"/>
      </w:tabs>
      <w:ind w:left="1981"/>
    </w:pPr>
  </w:style>
  <w:style w:type="paragraph" w:customStyle="1" w:styleId="Spistreci10">
    <w:name w:val="Spis treści 10"/>
    <w:basedOn w:val="Indeks"/>
    <w:qFormat/>
    <w:pPr>
      <w:tabs>
        <w:tab w:val="right" w:leader="dot" w:pos="7091"/>
      </w:tabs>
      <w:ind w:left="2547"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 10"/>
    <w:basedOn w:val="Nagwek"/>
    <w:next w:val="Tekstpodstawowy"/>
    <w:qFormat/>
    <w:pPr>
      <w:tabs>
        <w:tab w:val="num" w:pos="0"/>
      </w:tabs>
      <w:ind w:left="1584" w:hanging="1584"/>
      <w:outlineLvl w:val="8"/>
    </w:pPr>
    <w:rPr>
      <w:b/>
      <w:bCs/>
      <w:sz w:val="21"/>
      <w:szCs w:val="21"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Tytu">
    <w:name w:val="Title"/>
    <w:basedOn w:val="Nagwek"/>
    <w:next w:val="Podtytu"/>
    <w:uiPriority w:val="10"/>
    <w:qFormat/>
    <w:pPr>
      <w:spacing w:before="283" w:after="227"/>
      <w:jc w:val="center"/>
    </w:pPr>
    <w:rPr>
      <w:rFonts w:ascii="Arial Narrow" w:hAnsi="Arial Narrow"/>
      <w:b/>
      <w:bCs/>
      <w:sz w:val="40"/>
      <w:szCs w:val="36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</w:rPr>
  </w:style>
  <w:style w:type="paragraph" w:customStyle="1" w:styleId="Tabela">
    <w:name w:val="Tabela"/>
    <w:basedOn w:val="Legenda"/>
    <w:qFormat/>
  </w:style>
  <w:style w:type="paragraph" w:customStyle="1" w:styleId="Zawartoramki">
    <w:name w:val="Zawartość ramki"/>
    <w:basedOn w:val="Tekstpodstawowy"/>
    <w:qFormat/>
  </w:style>
  <w:style w:type="paragraph" w:customStyle="1" w:styleId="Domylnie">
    <w:name w:val="Domy?lnie"/>
    <w:qFormat/>
    <w:pPr>
      <w:widowControl w:val="0"/>
      <w:autoSpaceDE w:val="0"/>
    </w:pPr>
    <w:rPr>
      <w:lang w:val="en-US"/>
    </w:rPr>
  </w:style>
  <w:style w:type="paragraph" w:customStyle="1" w:styleId="Rysunek">
    <w:name w:val="Rysunek"/>
    <w:basedOn w:val="Legenda"/>
    <w:qFormat/>
  </w:style>
  <w:style w:type="paragraph" w:customStyle="1" w:styleId="Cytatblokowy">
    <w:name w:val="Cytat blokowy"/>
    <w:basedOn w:val="Normalny"/>
    <w:qFormat/>
  </w:style>
  <w:style w:type="paragraph" w:customStyle="1" w:styleId="Ilustracja">
    <w:name w:val="Ilustracja"/>
    <w:basedOn w:val="Legenda"/>
    <w:qFormat/>
  </w:style>
  <w:style w:type="paragraph" w:customStyle="1" w:styleId="Default">
    <w:name w:val="Default"/>
    <w:qFormat/>
    <w:pPr>
      <w:widowControl w:val="0"/>
    </w:pPr>
    <w:rPr>
      <w:rFonts w:ascii="Calibri" w:hAnsi="Calibri"/>
      <w:color w:val="000000"/>
    </w:rPr>
  </w:style>
  <w:style w:type="paragraph" w:customStyle="1" w:styleId="Nagwek11">
    <w:name w:val="Nagłówek1"/>
    <w:basedOn w:val="Normalny"/>
    <w:next w:val="Tekstpodstawowy"/>
    <w:qFormat/>
    <w:pPr>
      <w:spacing w:before="480" w:after="240"/>
    </w:pPr>
    <w:rPr>
      <w:rFonts w:eastAsia="Times New Roman"/>
      <w:b/>
      <w:kern w:val="2"/>
      <w:szCs w:val="20"/>
    </w:rPr>
  </w:style>
  <w:style w:type="paragraph" w:customStyle="1" w:styleId="NAGWEKMP">
    <w:name w:val="NAGŁÓWEK MP"/>
    <w:basedOn w:val="Nagwek11"/>
    <w:qFormat/>
    <w:rPr>
      <w:sz w:val="32"/>
    </w:rPr>
  </w:style>
  <w:style w:type="paragraph" w:customStyle="1" w:styleId="Nagwekindeksurysunku">
    <w:name w:val="Nagłówek indeksu rysunku"/>
    <w:basedOn w:val="Nagwek"/>
    <w:qFormat/>
    <w:pPr>
      <w:suppressLineNumbers/>
    </w:pPr>
    <w:rPr>
      <w:b/>
      <w:bCs/>
      <w:sz w:val="32"/>
      <w:szCs w:val="32"/>
    </w:rPr>
  </w:style>
  <w:style w:type="paragraph" w:styleId="Spisilustracji">
    <w:name w:val="table of figures"/>
    <w:basedOn w:val="Indeks"/>
    <w:pPr>
      <w:tabs>
        <w:tab w:val="right" w:leader="dot" w:pos="9638"/>
      </w:tabs>
    </w:pPr>
  </w:style>
  <w:style w:type="paragraph" w:customStyle="1" w:styleId="Fotografia">
    <w:name w:val="Fotografia"/>
    <w:basedOn w:val="Legenda"/>
    <w:qFormat/>
  </w:style>
  <w:style w:type="paragraph" w:customStyle="1" w:styleId="Figura">
    <w:name w:val="Figura"/>
    <w:basedOn w:val="Legenda"/>
    <w:qFormat/>
  </w:style>
  <w:style w:type="paragraph" w:customStyle="1" w:styleId="Gwkalewa">
    <w:name w:val="Główka lewa"/>
    <w:basedOn w:val="Nagwek"/>
    <w:qFormat/>
    <w:pPr>
      <w:suppressLineNumbers/>
      <w:tabs>
        <w:tab w:val="center" w:pos="4819"/>
        <w:tab w:val="right" w:pos="9638"/>
      </w:tabs>
    </w:pPr>
  </w:style>
  <w:style w:type="paragraph" w:customStyle="1" w:styleId="Standardowy1">
    <w:name w:val="Standardowy1"/>
    <w:qFormat/>
    <w:pPr>
      <w:spacing w:after="160" w:line="257" w:lineRule="auto"/>
    </w:pPr>
    <w:rPr>
      <w:rFonts w:ascii="Calibri" w:eastAsia="Courier New" w:hAnsi="Calibri" w:cs="Times New Roman"/>
      <w:sz w:val="22"/>
      <w:szCs w:val="22"/>
      <w:lang w:eastAsia="en-US" w:bidi="ar-SA"/>
    </w:rPr>
  </w:style>
  <w:style w:type="paragraph" w:customStyle="1" w:styleId="NormalTextLeft">
    <w:name w:val="NormalTextLeft"/>
    <w:basedOn w:val="Normalny"/>
    <w:qFormat/>
    <w:rPr>
      <w:rFonts w:ascii="Arial" w:hAnsi="Arial" w:cs="Arial"/>
      <w:sz w:val="16"/>
    </w:rPr>
  </w:style>
  <w:style w:type="paragraph" w:customStyle="1" w:styleId="NormalTextCentre">
    <w:name w:val="NormalTextCentre"/>
    <w:basedOn w:val="Normalny"/>
    <w:qFormat/>
    <w:pPr>
      <w:jc w:val="center"/>
    </w:pPr>
    <w:rPr>
      <w:rFonts w:ascii="Arial" w:hAnsi="Arial" w:cs="Arial"/>
      <w:sz w:val="16"/>
    </w:rPr>
  </w:style>
  <w:style w:type="paragraph" w:customStyle="1" w:styleId="NormalTextRight">
    <w:name w:val="NormalTextRight"/>
    <w:basedOn w:val="Normalny"/>
    <w:qFormat/>
    <w:pPr>
      <w:jc w:val="right"/>
    </w:pPr>
    <w:rPr>
      <w:rFonts w:ascii="Arial" w:hAnsi="Arial" w:cs="Arial"/>
      <w:sz w:val="16"/>
    </w:rPr>
  </w:style>
  <w:style w:type="paragraph" w:customStyle="1" w:styleId="BoldTextLeft">
    <w:name w:val="BoldTextLeft"/>
    <w:basedOn w:val="Normalny"/>
    <w:qFormat/>
    <w:rPr>
      <w:rFonts w:ascii="Arial" w:hAnsi="Arial" w:cs="Arial"/>
      <w:b/>
      <w:sz w:val="16"/>
    </w:rPr>
  </w:style>
  <w:style w:type="paragraph" w:customStyle="1" w:styleId="BoldTextCentre">
    <w:name w:val="BoldTextCentre"/>
    <w:basedOn w:val="Normalny"/>
    <w:qFormat/>
    <w:pPr>
      <w:jc w:val="center"/>
    </w:pPr>
    <w:rPr>
      <w:rFonts w:ascii="Arial" w:hAnsi="Arial" w:cs="Arial"/>
      <w:b/>
      <w:sz w:val="16"/>
    </w:rPr>
  </w:style>
  <w:style w:type="paragraph" w:customStyle="1" w:styleId="BoldTextRight">
    <w:name w:val="BoldTextRight"/>
    <w:basedOn w:val="Normalny"/>
    <w:qFormat/>
    <w:pPr>
      <w:jc w:val="right"/>
    </w:pPr>
    <w:rPr>
      <w:rFonts w:ascii="Arial" w:hAnsi="Arial" w:cs="Arial"/>
      <w:b/>
      <w:sz w:val="16"/>
    </w:rPr>
  </w:style>
  <w:style w:type="paragraph" w:customStyle="1" w:styleId="ItalicTextLeft">
    <w:name w:val="ItalicTextLeft"/>
    <w:basedOn w:val="Normalny"/>
    <w:qFormat/>
    <w:rPr>
      <w:rFonts w:ascii="Arial" w:hAnsi="Arial" w:cs="Arial"/>
      <w:i/>
      <w:sz w:val="16"/>
    </w:rPr>
  </w:style>
  <w:style w:type="paragraph" w:customStyle="1" w:styleId="ItalicTextCentre">
    <w:name w:val="ItalicTextCentre"/>
    <w:basedOn w:val="Normalny"/>
    <w:qFormat/>
    <w:pPr>
      <w:jc w:val="center"/>
    </w:pPr>
    <w:rPr>
      <w:rFonts w:ascii="Arial" w:hAnsi="Arial" w:cs="Arial"/>
      <w:i/>
      <w:sz w:val="16"/>
    </w:rPr>
  </w:style>
  <w:style w:type="paragraph" w:customStyle="1" w:styleId="ItalicTextRight">
    <w:name w:val="ItalicTextRight"/>
    <w:basedOn w:val="Normalny"/>
    <w:qFormat/>
    <w:pPr>
      <w:jc w:val="right"/>
    </w:pPr>
    <w:rPr>
      <w:rFonts w:ascii="Arial" w:hAnsi="Arial" w:cs="Arial"/>
      <w:i/>
      <w:sz w:val="16"/>
    </w:rPr>
  </w:style>
  <w:style w:type="paragraph" w:customStyle="1" w:styleId="wsTableHeading">
    <w:name w:val="wsTableHeading"/>
    <w:basedOn w:val="Normalny"/>
    <w:qFormat/>
    <w:rPr>
      <w:rFonts w:ascii="Arial" w:hAnsi="Arial" w:cs="Arial"/>
      <w:b/>
      <w:sz w:val="28"/>
      <w:u w:val="single"/>
    </w:rPr>
  </w:style>
  <w:style w:type="paragraph" w:customStyle="1" w:styleId="wsTrackData">
    <w:name w:val="wsTrackData"/>
    <w:basedOn w:val="Normalny"/>
    <w:qFormat/>
    <w:rPr>
      <w:rFonts w:ascii="Courier New" w:hAnsi="Courier New"/>
      <w:sz w:val="16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aSew">
    <w:name w:val="a_Sew"/>
    <w:basedOn w:val="Normalny"/>
    <w:qFormat/>
    <w:pPr>
      <w:widowControl/>
      <w:tabs>
        <w:tab w:val="left" w:pos="567"/>
        <w:tab w:val="right" w:pos="8505"/>
      </w:tabs>
      <w:suppressAutoHyphens w:val="0"/>
      <w:spacing w:line="360" w:lineRule="auto"/>
      <w:jc w:val="both"/>
    </w:pPr>
    <w:rPr>
      <w:rFonts w:ascii="Arial" w:eastAsia="Times New Roman" w:hAnsi="Arial" w:cs="Times New Roman"/>
      <w:sz w:val="22"/>
      <w:lang w:eastAsia="pl-PL" w:bidi="ar-SA"/>
    </w:rPr>
  </w:style>
  <w:style w:type="paragraph" w:styleId="Akapitzlist">
    <w:name w:val="List Paragraph"/>
    <w:basedOn w:val="Normalny"/>
    <w:qFormat/>
    <w:pPr>
      <w:widowControl/>
      <w:suppressAutoHyphens w:val="0"/>
      <w:spacing w:line="360" w:lineRule="auto"/>
      <w:ind w:firstLine="426"/>
      <w:jc w:val="both"/>
    </w:pPr>
    <w:rPr>
      <w:rFonts w:eastAsia="Times New Roman" w:cs="Times New Roman"/>
      <w:szCs w:val="22"/>
      <w:lang w:eastAsia="pl-PL" w:bidi="ar-SA"/>
    </w:rPr>
  </w:style>
  <w:style w:type="paragraph" w:customStyle="1" w:styleId="Podstawowyakapitowy">
    <w:name w:val="[Podstawowy akapitowy]"/>
    <w:basedOn w:val="Normalny"/>
    <w:qFormat/>
    <w:pPr>
      <w:suppressAutoHyphens w:val="0"/>
      <w:autoSpaceDE w:val="0"/>
      <w:spacing w:line="288" w:lineRule="auto"/>
      <w:textAlignment w:val="center"/>
    </w:pPr>
    <w:rPr>
      <w:rFonts w:ascii="Minion Pro" w:eastAsia="MS ??" w:hAnsi="Minion Pro" w:cs="Minion Pro"/>
      <w:color w:val="000000"/>
      <w:lang w:eastAsia="pl-PL"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Arial Narrow" w:hAnsi="Arial Narrow"/>
    </w:rPr>
  </w:style>
  <w:style w:type="paragraph" w:customStyle="1" w:styleId="Textbody">
    <w:name w:val="Text body"/>
    <w:basedOn w:val="Standard"/>
    <w:qFormat/>
    <w:pPr>
      <w:spacing w:after="120"/>
      <w:ind w:left="567" w:firstLine="567"/>
      <w:jc w:val="both"/>
    </w:pPr>
    <w:rPr>
      <w:rFonts w:eastAsia="Arial Narrow" w:cs="Arial Narrow"/>
    </w:rPr>
  </w:style>
  <w:style w:type="numbering" w:customStyle="1" w:styleId="WW8Num1">
    <w:name w:val="WW8Num1"/>
    <w:qFormat/>
    <w:pPr>
      <w:numPr>
        <w:numId w:val="9"/>
      </w:numPr>
    </w:p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TableContents">
    <w:name w:val="Table Contents"/>
    <w:basedOn w:val="Standard"/>
    <w:rsid w:val="00C2603D"/>
    <w:pPr>
      <w:suppressLineNumbers/>
      <w:autoSpaceDN w:val="0"/>
    </w:pPr>
    <w:rPr>
      <w:rFonts w:eastAsia="Arial Narrow" w:cs="Arial Narrow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metalprojekt.com.pl" TargetMode="External"/><Relationship Id="rId2" Type="http://schemas.openxmlformats.org/officeDocument/2006/relationships/hyperlink" Target="http://www.metalprojekt.com.pl/" TargetMode="External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2480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WYKONAWCZY</vt:lpstr>
    </vt:vector>
  </TitlesOfParts>
  <Company/>
  <LinksUpToDate>false</LinksUpToDate>
  <CharactersWithSpaces>17327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WYKONAWCZY</dc:title>
  <dc:subject>Przebudowa, rozbudowa i nadbudowa budynku produkcyjnego (hala konfekcji) na terenie Zakładu Orlen OIL w Trzebini.</dc:subject>
  <dc:creator>Bronisław Pietruszka</dc:creator>
  <dc:description/>
  <cp:lastModifiedBy>Agata Wrzochal</cp:lastModifiedBy>
  <cp:revision>5</cp:revision>
  <cp:lastPrinted>2026-04-20T09:57:00Z</cp:lastPrinted>
  <dcterms:created xsi:type="dcterms:W3CDTF">2026-04-20T13:47:00Z</dcterms:created>
  <dcterms:modified xsi:type="dcterms:W3CDTF">2026-05-18T11:56:00Z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res Inwestycji">
    <vt:lpwstr>32-540 Trzebinia, ul. Dąbrowskiego 10, gm. Trzebinia - miasto, pow. chrzanowski. Dz. nr 120305_4.0014.1987/16</vt:lpwstr>
  </property>
  <property fmtid="{D5CDD505-2E9C-101B-9397-08002B2CF9AE}" pid="3" name="Branża">
    <vt:lpwstr>Instalacyjna-c.o.</vt:lpwstr>
  </property>
  <property fmtid="{D5CDD505-2E9C-101B-9397-08002B2CF9AE}" pid="4" name="Inwestor/Zamawiający">
    <vt:lpwstr>ORLEN OIL Sp. z o. o.  ul.Elbląska 135,  80-718 Gdańsk</vt:lpwstr>
  </property>
  <property fmtid="{D5CDD505-2E9C-101B-9397-08002B2CF9AE}" pid="5" name="Klient">
    <vt:lpwstr>ORLEN OIL Zakład Produkcyjny Trzebinia, ul. Dąbrowskiego 10, 32-540 Trzebinia</vt:lpwstr>
  </property>
  <property fmtid="{D5CDD505-2E9C-101B-9397-08002B2CF9AE}" pid="6" name="Nr upr. projektanta">
    <vt:lpwstr>SWK/0271/PBS/15</vt:lpwstr>
  </property>
  <property fmtid="{D5CDD505-2E9C-101B-9397-08002B2CF9AE}" pid="7" name="Nr upr. sprawdzającego">
    <vt:lpwstr>SWK/0245/PBS/19</vt:lpwstr>
  </property>
  <property fmtid="{D5CDD505-2E9C-101B-9397-08002B2CF9AE}" pid="8" name="Numer opracowania">
    <vt:lpwstr>PW02-I-001-T-001</vt:lpwstr>
  </property>
  <property fmtid="{D5CDD505-2E9C-101B-9397-08002B2CF9AE}" pid="9" name="Opracowyjący">
    <vt:lpwstr>SWK/0271/PBS/15</vt:lpwstr>
  </property>
  <property fmtid="{D5CDD505-2E9C-101B-9397-08002B2CF9AE}" pid="10" name="Projekt">
    <vt:lpwstr>OR-0001</vt:lpwstr>
  </property>
  <property fmtid="{D5CDD505-2E9C-101B-9397-08002B2CF9AE}" pid="11" name="Projektant">
    <vt:lpwstr>mgr inż. Piotr Rutowicz</vt:lpwstr>
  </property>
  <property fmtid="{D5CDD505-2E9C-101B-9397-08002B2CF9AE}" pid="12" name="Rewizja">
    <vt:lpwstr>R1</vt:lpwstr>
  </property>
  <property fmtid="{D5CDD505-2E9C-101B-9397-08002B2CF9AE}" pid="13" name="Sprawdzone przez">
    <vt:lpwstr>mgr inż. Paweł Kwiecień</vt:lpwstr>
  </property>
</Properties>
</file>